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08" w:rsidRPr="00950440" w:rsidRDefault="00EC4E08" w:rsidP="00EC4E08">
      <w:pPr>
        <w:spacing w:after="0" w:line="400" w:lineRule="atLeast"/>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 xml:space="preserve">نام درس: </w:t>
      </w:r>
      <w:bookmarkStart w:id="0" w:name="_GoBack"/>
      <w:r w:rsidRPr="00950440">
        <w:rPr>
          <w:rFonts w:cs="B Nazanin" w:hint="cs"/>
          <w:b/>
          <w:bCs/>
          <w:sz w:val="28"/>
          <w:szCs w:val="28"/>
          <w:rtl/>
          <w:lang w:bidi="ar-SA"/>
        </w:rPr>
        <w:t>ارزیابی جامع و مدل های مراقبتی سالمندان</w:t>
      </w:r>
      <w:bookmarkEnd w:id="0"/>
      <w:r w:rsidRPr="00950440">
        <w:rPr>
          <w:rFonts w:ascii="Times New Roman" w:eastAsia="Times New Roman" w:hAnsi="Times New Roman" w:cs="B Nazanin"/>
          <w:sz w:val="28"/>
          <w:szCs w:val="28"/>
          <w:rtl/>
          <w:lang w:val="en-GB"/>
        </w:rPr>
        <w:tab/>
      </w:r>
      <w:r w:rsidRPr="00950440">
        <w:rPr>
          <w:rFonts w:ascii="Times New Roman" w:eastAsia="Times New Roman" w:hAnsi="Times New Roman" w:cs="B Nazanin" w:hint="cs"/>
          <w:sz w:val="28"/>
          <w:szCs w:val="28"/>
          <w:rtl/>
          <w:lang w:val="en-GB"/>
        </w:rPr>
        <w:t xml:space="preserve">                                       </w:t>
      </w:r>
      <w:r w:rsidRPr="00950440">
        <w:rPr>
          <w:rFonts w:ascii="Times New Roman" w:eastAsia="Times New Roman" w:hAnsi="Times New Roman" w:cs="B Nazanin" w:hint="cs"/>
          <w:b/>
          <w:bCs/>
          <w:sz w:val="28"/>
          <w:szCs w:val="28"/>
          <w:rtl/>
          <w:lang w:val="en-GB"/>
        </w:rPr>
        <w:t xml:space="preserve">کد درس: </w:t>
      </w:r>
      <w:r w:rsidRPr="00950440">
        <w:rPr>
          <w:rFonts w:ascii="Times New Roman" w:eastAsia="Times New Roman" w:hAnsi="Times New Roman" w:cs="B Nazanin" w:hint="cs"/>
          <w:sz w:val="28"/>
          <w:szCs w:val="28"/>
          <w:rtl/>
          <w:lang w:val="en-GB"/>
        </w:rPr>
        <w:t>16</w:t>
      </w:r>
    </w:p>
    <w:p w:rsidR="00EC4E08" w:rsidRPr="00950440" w:rsidRDefault="00EC4E08" w:rsidP="00EC4E08">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پيش نياز</w:t>
      </w:r>
      <w:r w:rsidRPr="00950440">
        <w:rPr>
          <w:rFonts w:ascii="Times New Roman" w:eastAsia="Times New Roman" w:hAnsi="Times New Roman" w:cs="B Nazanin" w:hint="cs"/>
          <w:sz w:val="28"/>
          <w:szCs w:val="28"/>
          <w:rtl/>
          <w:lang w:val="en-GB"/>
        </w:rPr>
        <w:t>:  11</w:t>
      </w:r>
    </w:p>
    <w:p w:rsidR="00EC4E08" w:rsidRPr="00950440" w:rsidRDefault="00EC4E08" w:rsidP="00EC4E08">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تعداد واحد</w:t>
      </w:r>
      <w:r w:rsidRPr="00950440">
        <w:rPr>
          <w:rFonts w:ascii="Times New Roman" w:eastAsia="Times New Roman" w:hAnsi="Times New Roman" w:cs="B Nazanin" w:hint="cs"/>
          <w:sz w:val="28"/>
          <w:szCs w:val="28"/>
          <w:rtl/>
          <w:lang w:val="en-GB"/>
        </w:rPr>
        <w:t xml:space="preserve"> : </w:t>
      </w:r>
      <w:r w:rsidRPr="00950440">
        <w:rPr>
          <w:rFonts w:ascii="Times New Roman" w:eastAsia="Times New Roman" w:hAnsi="Times New Roman" w:cs="B Nazanin" w:hint="cs"/>
          <w:sz w:val="28"/>
          <w:szCs w:val="28"/>
          <w:rtl/>
        </w:rPr>
        <w:t>2</w:t>
      </w:r>
      <w:r w:rsidRPr="00950440">
        <w:rPr>
          <w:rFonts w:ascii="Times New Roman" w:eastAsia="Times New Roman" w:hAnsi="Times New Roman" w:cs="B Nazanin" w:hint="cs"/>
          <w:sz w:val="28"/>
          <w:szCs w:val="28"/>
          <w:rtl/>
          <w:lang w:val="en-GB"/>
        </w:rPr>
        <w:t xml:space="preserve"> واحد </w:t>
      </w:r>
    </w:p>
    <w:p w:rsidR="00EC4E08" w:rsidRPr="00950440" w:rsidRDefault="00EC4E08" w:rsidP="00EC4E08">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نوع واحد:</w:t>
      </w:r>
      <w:r w:rsidRPr="00950440">
        <w:rPr>
          <w:rFonts w:ascii="Times New Roman" w:eastAsia="Times New Roman" w:hAnsi="Times New Roman" w:cs="B Nazanin" w:hint="cs"/>
          <w:sz w:val="28"/>
          <w:szCs w:val="28"/>
          <w:rtl/>
          <w:lang w:val="en-GB"/>
        </w:rPr>
        <w:t xml:space="preserve"> 5/1 واحد نظری (26 ساعت) و 5/0 واحد کارآموزی (</w:t>
      </w:r>
      <w:r>
        <w:rPr>
          <w:rFonts w:ascii="Times New Roman" w:eastAsia="Times New Roman" w:hAnsi="Times New Roman" w:cs="B Nazanin" w:hint="cs"/>
          <w:sz w:val="28"/>
          <w:szCs w:val="28"/>
          <w:rtl/>
          <w:lang w:val="en-GB"/>
        </w:rPr>
        <w:t>25</w:t>
      </w:r>
      <w:r w:rsidRPr="00950440">
        <w:rPr>
          <w:rFonts w:ascii="Times New Roman" w:eastAsia="Times New Roman" w:hAnsi="Times New Roman" w:cs="B Nazanin" w:hint="cs"/>
          <w:sz w:val="28"/>
          <w:szCs w:val="28"/>
          <w:rtl/>
          <w:lang w:val="en-GB"/>
        </w:rPr>
        <w:t xml:space="preserve"> ساعت)</w:t>
      </w:r>
    </w:p>
    <w:p w:rsidR="00EC4E08" w:rsidRPr="00950440" w:rsidRDefault="00EC4E08" w:rsidP="00EC4E08">
      <w:pPr>
        <w:spacing w:after="0" w:line="240" w:lineRule="auto"/>
        <w:jc w:val="both"/>
        <w:rPr>
          <w:rFonts w:ascii="Times New Roman" w:eastAsia="Times New Roman" w:hAnsi="Times New Roman" w:cs="B Nazanin"/>
          <w:b/>
          <w:bCs/>
          <w:sz w:val="28"/>
          <w:szCs w:val="28"/>
          <w:rtl/>
        </w:rPr>
      </w:pPr>
    </w:p>
    <w:p w:rsidR="00EC4E08" w:rsidRPr="00950440" w:rsidRDefault="00EC4E08" w:rsidP="00EC4E08">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هدف کلي:</w:t>
      </w:r>
      <w:r w:rsidRPr="00950440">
        <w:rPr>
          <w:rFonts w:ascii="Times New Roman" w:eastAsia="Times New Roman" w:hAnsi="Times New Roman" w:cs="B Nazanin" w:hint="cs"/>
          <w:sz w:val="28"/>
          <w:szCs w:val="28"/>
          <w:rtl/>
          <w:lang w:val="en-GB"/>
        </w:rPr>
        <w:t xml:space="preserve"> </w:t>
      </w:r>
    </w:p>
    <w:p w:rsidR="00EC4E08" w:rsidRPr="00950440" w:rsidRDefault="00EC4E08" w:rsidP="00EC4E08">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یادگیری اصول و روشهای ارزیابی جامع سالمندان شامل سنجش توانایی ها، ضعفها، و آسیب پذیری در ابعاد مختلف سلامت (جسمانی، فیزیکی، شناختی، روانی، معنوی و اجتماعی) و کسب آمادگی برای برنامه ریزی و ارائه‏ی مراقبتهای جامع نگر متناسب با نتایج ارزیابی جامع</w:t>
      </w:r>
    </w:p>
    <w:p w:rsidR="00EC4E08" w:rsidRPr="00950440" w:rsidRDefault="00EC4E08" w:rsidP="00EC4E08">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اهداف درس عبارتند از</w:t>
      </w:r>
    </w:p>
    <w:p w:rsidR="00EC4E08" w:rsidRPr="00950440" w:rsidRDefault="00EC4E08" w:rsidP="00EC4E08">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همچنین برای مدل های مراقبتی سالمندی هدف:</w:t>
      </w:r>
    </w:p>
    <w:p w:rsidR="00EC4E08" w:rsidRPr="00950440" w:rsidRDefault="00EC4E08" w:rsidP="00EC4E08">
      <w:pPr>
        <w:spacing w:after="0" w:line="240" w:lineRule="auto"/>
        <w:ind w:left="360"/>
        <w:contextualSpacing/>
        <w:jc w:val="both"/>
        <w:rPr>
          <w:rFonts w:ascii="Times New Roman" w:eastAsia="Times New Roman" w:hAnsi="Times New Roman" w:cs="B Nazanin"/>
          <w:b/>
          <w:bCs/>
          <w:sz w:val="28"/>
          <w:szCs w:val="28"/>
          <w:rtl/>
        </w:rPr>
      </w:pPr>
      <w:r w:rsidRPr="00950440">
        <w:rPr>
          <w:rFonts w:ascii="Garamond" w:eastAsia="Times New Roman" w:hAnsi="Garamond" w:cs="B Nazanin" w:hint="cs"/>
          <w:sz w:val="28"/>
          <w:szCs w:val="28"/>
          <w:rtl/>
          <w:lang w:val="en-GB"/>
        </w:rPr>
        <w:t>1- آشنایی با انواع مختلف ساختارها و مدل های  مراقبتی و خدمات بهداشتی- اجتماعی ویژه سالمندان در کلیه سطوح پیشگیری و قابل ارائه در منزل، سطح جامعه و مراکز و موسسات نگهداری روزانه، مراکز مراقبتی نگهداری شبانه روزی سالمندان/خانه سالمندان، مراکز سرپایی و کلینیک ها و بیمارستانها.</w:t>
      </w:r>
    </w:p>
    <w:p w:rsidR="00EC4E08" w:rsidRPr="00950440" w:rsidRDefault="00EC4E08" w:rsidP="00EC4E08">
      <w:pPr>
        <w:spacing w:after="0" w:line="240" w:lineRule="auto"/>
        <w:ind w:left="360"/>
        <w:contextualSpacing/>
        <w:jc w:val="lowKashida"/>
        <w:rPr>
          <w:rFonts w:ascii="Garamond" w:eastAsia="Times New Roman" w:hAnsi="Garamond" w:cs="B Nazanin"/>
          <w:sz w:val="28"/>
          <w:szCs w:val="28"/>
          <w:lang w:val="en-GB"/>
        </w:rPr>
      </w:pPr>
      <w:r w:rsidRPr="00950440">
        <w:rPr>
          <w:rFonts w:ascii="Times New Roman" w:eastAsia="Times New Roman" w:hAnsi="Times New Roman" w:cs="B Nazanin" w:hint="cs"/>
          <w:sz w:val="28"/>
          <w:szCs w:val="28"/>
          <w:rtl/>
          <w:lang w:val="en-GB"/>
        </w:rPr>
        <w:t>2- آشنايي فراگيران با اصول مديريت و رهبري اثربخش، برنامه ريزي و ارزشیابی فعالیتهای  مراکز مختلف مراقبتهای سالمندی اعم از مراقبت در منزل،</w:t>
      </w:r>
      <w:r w:rsidRPr="00950440">
        <w:rPr>
          <w:rFonts w:ascii="Garamond" w:eastAsia="Times New Roman" w:hAnsi="Garamond" w:cs="B Nazanin" w:hint="cs"/>
          <w:sz w:val="28"/>
          <w:szCs w:val="28"/>
          <w:rtl/>
          <w:lang w:val="en-GB"/>
        </w:rPr>
        <w:t xml:space="preserve"> مراکز سرپایی، مراکز روزانه، مراکز مراقبتی نگهداری شبانه روزی و بیمارستان.</w:t>
      </w:r>
    </w:p>
    <w:p w:rsidR="00EC4E08" w:rsidRPr="00950440" w:rsidRDefault="00EC4E08" w:rsidP="00EC4E08">
      <w:pPr>
        <w:spacing w:after="0" w:line="240" w:lineRule="auto"/>
        <w:ind w:left="360"/>
        <w:jc w:val="both"/>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3- یادگیری اصول و روشهای ارزیابی جامع سالمندی شامل سنجش توانایی ها، ضعفها، ومیزان آسیب پذیری در ابعاد مختلف سلامت (جسمانی، فیزیکی، شناختی، روانی، معنوی و اجتماعی) در سالمندان و کسب آمادگی برای برنامه ریزی و ارائه ی مراقبت جامع نگر متناسب با محل اقامت سالمند</w:t>
      </w:r>
      <w:r w:rsidRPr="00950440">
        <w:rPr>
          <w:rFonts w:ascii="Times New Roman" w:eastAsia="Times New Roman" w:hAnsi="Times New Roman" w:cs="B Nazanin" w:hint="cs"/>
          <w:sz w:val="28"/>
          <w:szCs w:val="28"/>
          <w:rtl/>
        </w:rPr>
        <w:t xml:space="preserve"> و</w:t>
      </w:r>
      <w:r w:rsidRPr="00950440">
        <w:rPr>
          <w:rFonts w:ascii="Times New Roman" w:eastAsia="Times New Roman" w:hAnsi="Times New Roman" w:cs="B Nazanin" w:hint="cs"/>
          <w:sz w:val="28"/>
          <w:szCs w:val="28"/>
          <w:rtl/>
          <w:lang w:val="en-GB"/>
        </w:rPr>
        <w:t xml:space="preserve"> نتایج ارزیابی جامع</w:t>
      </w:r>
    </w:p>
    <w:p w:rsidR="00EC4E08" w:rsidRPr="00950440" w:rsidRDefault="00EC4E08" w:rsidP="00EC4E08">
      <w:pPr>
        <w:spacing w:after="0" w:line="240" w:lineRule="auto"/>
        <w:ind w:left="360"/>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4- اشنایی با شرح وظایف و نوع ارایه خدمات اعضا تیم مراقبتهای سالمندی در هر یک از سطوح مراقبتی(خانه،مرکز نگهداری و بیمارستان).</w:t>
      </w:r>
    </w:p>
    <w:p w:rsidR="00EC4E08" w:rsidRPr="00950440" w:rsidRDefault="00EC4E08" w:rsidP="00EC4E08">
      <w:pPr>
        <w:spacing w:after="0" w:line="240" w:lineRule="auto"/>
        <w:ind w:left="720"/>
        <w:jc w:val="both"/>
        <w:rPr>
          <w:rFonts w:ascii="Times New Roman" w:eastAsia="Times New Roman" w:hAnsi="Times New Roman" w:cs="B Nazanin"/>
          <w:sz w:val="28"/>
          <w:szCs w:val="28"/>
        </w:rPr>
      </w:pPr>
    </w:p>
    <w:p w:rsidR="00EC4E08" w:rsidRPr="00950440" w:rsidRDefault="00EC4E08" w:rsidP="00EC4E08">
      <w:pPr>
        <w:spacing w:after="0" w:line="240" w:lineRule="auto"/>
        <w:jc w:val="both"/>
        <w:rPr>
          <w:rFonts w:ascii="Garamond" w:eastAsia="Times New Roman" w:hAnsi="Garamond" w:cs="B Nazanin"/>
          <w:b/>
          <w:bCs/>
          <w:sz w:val="28"/>
          <w:szCs w:val="28"/>
          <w:rtl/>
          <w:lang w:val="en-GB"/>
        </w:rPr>
      </w:pPr>
      <w:r w:rsidRPr="00950440">
        <w:rPr>
          <w:rFonts w:ascii="Times New Roman" w:eastAsia="Times New Roman" w:hAnsi="Times New Roman" w:cs="B Nazanin" w:hint="cs"/>
          <w:b/>
          <w:bCs/>
          <w:sz w:val="28"/>
          <w:szCs w:val="28"/>
          <w:rtl/>
        </w:rPr>
        <w:t>مختصری از درس</w:t>
      </w:r>
      <w:r w:rsidRPr="00950440">
        <w:rPr>
          <w:rFonts w:ascii="Garamond" w:eastAsia="Times New Roman" w:hAnsi="Garamond" w:cs="B Nazanin" w:hint="cs"/>
          <w:sz w:val="28"/>
          <w:szCs w:val="28"/>
          <w:rtl/>
          <w:lang w:val="en-GB"/>
        </w:rPr>
        <w:t>:</w:t>
      </w:r>
      <w:r w:rsidRPr="00950440">
        <w:rPr>
          <w:rFonts w:ascii="Garamond" w:eastAsia="Times New Roman" w:hAnsi="Garamond" w:cs="B Nazanin" w:hint="cs"/>
          <w:b/>
          <w:bCs/>
          <w:sz w:val="28"/>
          <w:szCs w:val="28"/>
          <w:rtl/>
          <w:lang w:val="en-GB"/>
        </w:rPr>
        <w:t xml:space="preserve"> </w:t>
      </w:r>
    </w:p>
    <w:p w:rsidR="00EC4E08" w:rsidRPr="00950440" w:rsidRDefault="00EC4E08" w:rsidP="00EC4E08">
      <w:pPr>
        <w:spacing w:after="0" w:line="240" w:lineRule="auto"/>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 xml:space="preserve">ارزیابی جامع وضعیت سلامت برمبنای توانایی ها، ضعفها، و آسیب پذیری های بالقوه یا بالفعل در سالمندان اساس هر گونه برنامه ریزی مراقبتی را تشکیل می دهد. از آنجا که تغییرات جسمانی، شناختی و روانشناختی سالمندان و در بسیاری از موارد وجود همزمان مشکلات و بیماریهای مختلف در آنان، شرایط متفاوتی را در آنان در مقایسه با سایر گروه های جمعیتی ایجاد می کند که این شرایط بایستی در ارزیابی و برنامه ریزی مراقبت مورد توجه قرار گیرند. همچنین شرایط مذکور بر طراحی مراقبت هماهنگ و ادغام یافته با رویکرد تیمی چند-رشته ای برای به </w:t>
      </w:r>
      <w:r w:rsidRPr="00950440">
        <w:rPr>
          <w:rFonts w:ascii="Garamond" w:eastAsia="Times New Roman" w:hAnsi="Garamond" w:cs="B Nazanin" w:hint="cs"/>
          <w:sz w:val="28"/>
          <w:szCs w:val="28"/>
          <w:rtl/>
          <w:lang w:val="en-GB"/>
        </w:rPr>
        <w:lastRenderedPageBreak/>
        <w:t>حداکثر رساندن سلامت و بهزیستی سالمندان دلالت می نماید. در این درس دانشجویان با ارزیابی جامع سالمندی و روشهای انجام آن آشنا خواهند شد.</w:t>
      </w:r>
    </w:p>
    <w:p w:rsidR="00EC4E08" w:rsidRPr="00950440" w:rsidRDefault="00EC4E08" w:rsidP="00EC4E08">
      <w:pPr>
        <w:spacing w:after="0" w:line="240" w:lineRule="auto"/>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 xml:space="preserve">همچنین با توجه به اینکه سالمندان گروه متنوع با نیازهای مختلف مراقبتی میباشند، جهت حفط آنان در جامعه و جلوگیری از انتقال آنان به مراکز نگهداری شبانه روزی، مدل های بسیار زیاد مراقبتی در دنیا وجود دارد که آشنایی با آن برای دانشجویان بسیار ضروری میباشد. هماهنگی درمدیریت  سطوح خرد و میانی (شامل مشارکت درمدیریت و رهبری تیم مراقبتهای سالمندی، ارایه خدمت در مراکز مراقبتهای سالمندی و مهارتهای کار تیمی با سایر واحدها در حوزه های ستادی مراکز بهداشت وسازمان بهزیستی) جزء نقش ها و وظایف مهم دانش آموختگان کارشناسی ارشد سلامت سالمندی محسوب می شود. در این راستا، درس حاضر برای توسعه دانش و نگرش های اساسی در این حیطه طرح ریزی شده است. </w:t>
      </w:r>
    </w:p>
    <w:p w:rsidR="00EC4E08" w:rsidRPr="00950440" w:rsidRDefault="00EC4E08" w:rsidP="00EC4E08">
      <w:pPr>
        <w:spacing w:after="0" w:line="360" w:lineRule="auto"/>
        <w:jc w:val="lowKashida"/>
        <w:rPr>
          <w:rFonts w:ascii="Garamond" w:eastAsia="Times New Roman" w:hAnsi="Garamond" w:cs="B Nazanin"/>
          <w:sz w:val="28"/>
          <w:szCs w:val="28"/>
          <w:rtl/>
          <w:lang w:val="en-GB"/>
        </w:rPr>
      </w:pPr>
      <w:r w:rsidRPr="00950440">
        <w:rPr>
          <w:rFonts w:ascii="Garamond" w:eastAsia="Times New Roman" w:hAnsi="Garamond" w:cs="B Nazanin" w:hint="cs"/>
          <w:b/>
          <w:bCs/>
          <w:sz w:val="28"/>
          <w:szCs w:val="28"/>
          <w:rtl/>
          <w:lang w:val="en-GB"/>
        </w:rPr>
        <w:t>رئوس مطالب</w:t>
      </w:r>
      <w:r w:rsidRPr="00950440">
        <w:rPr>
          <w:rFonts w:ascii="Garamond" w:eastAsia="Times New Roman" w:hAnsi="Garamond" w:cs="B Nazanin" w:hint="cs"/>
          <w:sz w:val="28"/>
          <w:szCs w:val="28"/>
          <w:rtl/>
          <w:lang w:val="en-GB"/>
        </w:rPr>
        <w:t xml:space="preserve"> </w:t>
      </w:r>
      <w:r w:rsidRPr="00950440">
        <w:rPr>
          <w:rFonts w:ascii="Garamond" w:eastAsia="Times New Roman" w:hAnsi="Garamond" w:cs="B Nazanin" w:hint="cs"/>
          <w:b/>
          <w:bCs/>
          <w:sz w:val="28"/>
          <w:szCs w:val="28"/>
          <w:rtl/>
          <w:lang w:val="en-GB"/>
        </w:rPr>
        <w:t>بخش نظری (26 ساعت):</w:t>
      </w:r>
    </w:p>
    <w:p w:rsidR="00EC4E08" w:rsidRPr="00950440" w:rsidRDefault="00EC4E08" w:rsidP="00EC4E08">
      <w:pPr>
        <w:numPr>
          <w:ilvl w:val="0"/>
          <w:numId w:val="3"/>
        </w:numPr>
        <w:spacing w:after="0" w:line="240" w:lineRule="auto"/>
        <w:ind w:left="714" w:hanging="357"/>
        <w:jc w:val="lowKashida"/>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 xml:space="preserve">ضرورت ارزیابی جامع سالمندی </w:t>
      </w:r>
      <w:r w:rsidRPr="00950440">
        <w:rPr>
          <w:rFonts w:ascii="Garamond" w:eastAsia="Times New Roman" w:hAnsi="Garamond" w:cs="B Nazanin"/>
          <w:sz w:val="28"/>
          <w:szCs w:val="28"/>
        </w:rPr>
        <w:t>(CGA)</w:t>
      </w:r>
      <w:r w:rsidRPr="00950440">
        <w:rPr>
          <w:rFonts w:ascii="Garamond" w:eastAsia="Times New Roman" w:hAnsi="Garamond" w:cs="B Nazanin" w:hint="cs"/>
          <w:sz w:val="28"/>
          <w:szCs w:val="28"/>
          <w:rtl/>
        </w:rPr>
        <w:t xml:space="preserve">توسط تیم چند رشته ایی مراقبتهای </w:t>
      </w:r>
      <w:r w:rsidRPr="00950440">
        <w:rPr>
          <w:rFonts w:ascii="Garamond" w:eastAsia="Times New Roman" w:hAnsi="Garamond" w:cs="B Nazanin" w:hint="cs"/>
          <w:sz w:val="28"/>
          <w:szCs w:val="28"/>
          <w:rtl/>
          <w:lang w:val="en-GB"/>
        </w:rPr>
        <w:t>سالمندی</w:t>
      </w:r>
    </w:p>
    <w:p w:rsidR="00EC4E08" w:rsidRPr="00950440" w:rsidRDefault="00EC4E08" w:rsidP="00EC4E08">
      <w:pPr>
        <w:numPr>
          <w:ilvl w:val="0"/>
          <w:numId w:val="3"/>
        </w:numPr>
        <w:spacing w:after="0" w:line="240" w:lineRule="auto"/>
        <w:ind w:left="714" w:hanging="357"/>
        <w:jc w:val="lowKashida"/>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 xml:space="preserve">اصول ارزیابی جامع سالمندی </w:t>
      </w:r>
      <w:r w:rsidRPr="00950440">
        <w:rPr>
          <w:rFonts w:ascii="Garamond" w:eastAsia="Times New Roman" w:hAnsi="Garamond" w:cs="B Nazanin"/>
          <w:sz w:val="28"/>
          <w:szCs w:val="28"/>
        </w:rPr>
        <w:t>(CGA)</w:t>
      </w:r>
      <w:r w:rsidRPr="00950440">
        <w:rPr>
          <w:rFonts w:ascii="Times New Roman" w:eastAsia="Times New Roman" w:hAnsi="Times New Roman" w:cs="B Nazanin" w:hint="cs"/>
          <w:sz w:val="28"/>
          <w:szCs w:val="28"/>
          <w:rtl/>
          <w:lang w:val="en-GB"/>
        </w:rPr>
        <w:t xml:space="preserve">در منزل، سرای سالمندان، بیماران بستری در بیمارستان و </w:t>
      </w:r>
      <w:r w:rsidRPr="00950440">
        <w:rPr>
          <w:rFonts w:ascii="Garamond" w:eastAsia="Times New Roman" w:hAnsi="Garamond" w:cs="B Nazanin" w:hint="cs"/>
          <w:sz w:val="28"/>
          <w:szCs w:val="28"/>
          <w:rtl/>
          <w:lang w:val="en-GB"/>
        </w:rPr>
        <w:t>اورژانس، مراکز سرپایی و مراکز نگهداری روزانه</w:t>
      </w:r>
    </w:p>
    <w:p w:rsidR="00EC4E08" w:rsidRPr="00950440" w:rsidRDefault="00EC4E08" w:rsidP="00EC4E08">
      <w:pPr>
        <w:numPr>
          <w:ilvl w:val="0"/>
          <w:numId w:val="3"/>
        </w:numPr>
        <w:spacing w:after="0" w:line="240" w:lineRule="auto"/>
        <w:ind w:left="714" w:hanging="357"/>
        <w:jc w:val="lowKashida"/>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ارزیابی مشکلات و اختلالات شایع دوران سالمندی (از جمله اختلالات شنوایی، بینایی،لامسه،دهان و دندان، تغذیه، زخم بستر،  ارزیابی های قبل، حین و بعد از عمل جراحی، درد، خواب، یبوست، بی اختیاری ادرار ومدفوع، دلیریوم، تعادل و راه رفتن، زمین خوردن)</w:t>
      </w:r>
    </w:p>
    <w:p w:rsidR="00EC4E08" w:rsidRPr="00950440" w:rsidRDefault="00EC4E08" w:rsidP="00EC4E08">
      <w:pPr>
        <w:numPr>
          <w:ilvl w:val="0"/>
          <w:numId w:val="3"/>
        </w:numPr>
        <w:spacing w:after="0" w:line="240" w:lineRule="auto"/>
        <w:ind w:left="714" w:hanging="357"/>
        <w:jc w:val="lowKashida"/>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ارزیابی سندرم های شایع دوران سالمندی (افسردگی، دلیریوم، دمانس، بی اختیاری ادرار، سقوط و مشکلات راه رفتن)</w:t>
      </w:r>
    </w:p>
    <w:p w:rsidR="00EC4E08" w:rsidRPr="00950440" w:rsidRDefault="00EC4E08" w:rsidP="00EC4E08">
      <w:pPr>
        <w:numPr>
          <w:ilvl w:val="0"/>
          <w:numId w:val="3"/>
        </w:numPr>
        <w:spacing w:after="0" w:line="240" w:lineRule="auto"/>
        <w:ind w:left="714" w:hanging="357"/>
        <w:jc w:val="lowKashida"/>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ارتقای کیفیت</w:t>
      </w:r>
      <w:r w:rsidRPr="00950440">
        <w:rPr>
          <w:rFonts w:ascii="Times New Roman" w:eastAsia="Times New Roman" w:hAnsi="Times New Roman" w:cs="B Nazanin"/>
          <w:sz w:val="28"/>
          <w:szCs w:val="28"/>
          <w:lang w:val="en-GB"/>
        </w:rPr>
        <w:t>quality improvement</w:t>
      </w:r>
      <w:r w:rsidRPr="00950440">
        <w:rPr>
          <w:rFonts w:ascii="Times New Roman" w:eastAsia="Times New Roman" w:hAnsi="Times New Roman" w:cs="B Nazanin" w:hint="cs"/>
          <w:sz w:val="28"/>
          <w:szCs w:val="28"/>
          <w:rtl/>
          <w:lang w:val="en-GB"/>
        </w:rPr>
        <w:t xml:space="preserve"> (</w:t>
      </w:r>
      <w:r w:rsidRPr="00950440">
        <w:rPr>
          <w:rFonts w:ascii="Times New Roman" w:eastAsia="Times New Roman" w:hAnsi="Times New Roman" w:cs="B Nazanin" w:hint="cs"/>
          <w:sz w:val="28"/>
          <w:szCs w:val="28"/>
          <w:rtl/>
        </w:rPr>
        <w:t>ارزیابی</w:t>
      </w:r>
      <w:r w:rsidRPr="00950440">
        <w:rPr>
          <w:rFonts w:ascii="Times New Roman" w:eastAsia="Times New Roman" w:hAnsi="Times New Roman" w:cs="B Nazanin"/>
          <w:sz w:val="28"/>
          <w:szCs w:val="28"/>
        </w:rPr>
        <w:t>assessment</w:t>
      </w:r>
      <w:r w:rsidRPr="00950440">
        <w:rPr>
          <w:rFonts w:ascii="Times New Roman" w:eastAsia="Times New Roman" w:hAnsi="Times New Roman" w:cs="B Nazanin" w:hint="cs"/>
          <w:sz w:val="28"/>
          <w:szCs w:val="28"/>
          <w:rtl/>
        </w:rPr>
        <w:t>، مستند سازی</w:t>
      </w:r>
      <w:r w:rsidRPr="00950440">
        <w:rPr>
          <w:rFonts w:ascii="Times New Roman" w:eastAsia="Times New Roman" w:hAnsi="Times New Roman" w:cs="B Nazanin"/>
          <w:sz w:val="28"/>
          <w:szCs w:val="28"/>
        </w:rPr>
        <w:t>documentation</w:t>
      </w:r>
      <w:r w:rsidRPr="00950440">
        <w:rPr>
          <w:rFonts w:ascii="Times New Roman" w:eastAsia="Times New Roman" w:hAnsi="Times New Roman" w:cs="B Nazanin" w:hint="cs"/>
          <w:sz w:val="28"/>
          <w:szCs w:val="28"/>
          <w:rtl/>
        </w:rPr>
        <w:t xml:space="preserve"> و مقررات</w:t>
      </w:r>
      <w:r w:rsidRPr="00950440">
        <w:rPr>
          <w:rFonts w:ascii="Times New Roman" w:eastAsia="Times New Roman" w:hAnsi="Times New Roman" w:cs="B Nazanin"/>
          <w:sz w:val="28"/>
          <w:szCs w:val="28"/>
        </w:rPr>
        <w:t>regulation</w:t>
      </w:r>
      <w:r w:rsidRPr="00950440">
        <w:rPr>
          <w:rFonts w:ascii="Times New Roman" w:eastAsia="Times New Roman" w:hAnsi="Times New Roman" w:cs="B Nazanin" w:hint="cs"/>
          <w:sz w:val="28"/>
          <w:szCs w:val="28"/>
          <w:rtl/>
        </w:rPr>
        <w:t>)</w:t>
      </w:r>
    </w:p>
    <w:p w:rsidR="00EC4E08" w:rsidRPr="00950440" w:rsidRDefault="00EC4E08" w:rsidP="00EC4E08">
      <w:pPr>
        <w:numPr>
          <w:ilvl w:val="0"/>
          <w:numId w:val="4"/>
        </w:numPr>
        <w:spacing w:after="0" w:line="240" w:lineRule="auto"/>
        <w:ind w:left="714" w:hanging="357"/>
        <w:jc w:val="lowKashida"/>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 xml:space="preserve">آشنايي با آزمايشات و تکنيکهاي پاراکلينيکي مرتبط با سالمندان و نرم ها </w:t>
      </w:r>
      <w:r w:rsidRPr="00950440">
        <w:rPr>
          <w:rFonts w:ascii="Times New Roman" w:eastAsia="Times New Roman" w:hAnsi="Times New Roman" w:cs="B Nazanin"/>
          <w:sz w:val="28"/>
          <w:szCs w:val="28"/>
        </w:rPr>
        <w:t>Normal</w:t>
      </w:r>
      <w:r w:rsidRPr="00950440">
        <w:rPr>
          <w:rFonts w:ascii="Times New Roman" w:eastAsia="Times New Roman" w:hAnsi="Times New Roman" w:cs="B Nazanin" w:hint="cs"/>
          <w:sz w:val="28"/>
          <w:szCs w:val="28"/>
          <w:rtl/>
          <w:lang w:val="en-GB"/>
        </w:rPr>
        <w:t>و تغییرات آنها در دوران سالمندی</w:t>
      </w:r>
    </w:p>
    <w:p w:rsidR="00EC4E08" w:rsidRPr="00950440" w:rsidRDefault="00EC4E08" w:rsidP="00EC4E08">
      <w:pPr>
        <w:numPr>
          <w:ilvl w:val="0"/>
          <w:numId w:val="5"/>
        </w:numPr>
        <w:spacing w:after="0" w:line="240" w:lineRule="auto"/>
        <w:ind w:left="714" w:hanging="357"/>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 xml:space="preserve">تعريف فرتوتی </w:t>
      </w:r>
      <w:r w:rsidRPr="00950440">
        <w:rPr>
          <w:rFonts w:ascii="Times New Roman" w:eastAsia="Times New Roman" w:hAnsi="Times New Roman" w:cs="Nazanin" w:hint="cs"/>
          <w:sz w:val="28"/>
          <w:szCs w:val="28"/>
          <w:rtl/>
          <w:lang w:val="en-GB"/>
        </w:rPr>
        <w:t xml:space="preserve">( </w:t>
      </w:r>
      <w:r w:rsidRPr="00950440">
        <w:rPr>
          <w:rFonts w:ascii="Times New Roman" w:eastAsia="Times New Roman" w:hAnsi="Times New Roman" w:cs="Nazanin"/>
          <w:sz w:val="28"/>
          <w:szCs w:val="28"/>
          <w:lang w:val="en-GB"/>
        </w:rPr>
        <w:t>frailty</w:t>
      </w:r>
      <w:r w:rsidRPr="00950440">
        <w:rPr>
          <w:rFonts w:ascii="Times New Roman" w:eastAsia="Times New Roman" w:hAnsi="Times New Roman" w:cs="Nazanin" w:hint="cs"/>
          <w:sz w:val="28"/>
          <w:szCs w:val="28"/>
          <w:rtl/>
          <w:lang w:val="en-GB"/>
        </w:rPr>
        <w:t xml:space="preserve"> )</w:t>
      </w:r>
      <w:r w:rsidRPr="00950440">
        <w:rPr>
          <w:rFonts w:ascii="Times New Roman" w:eastAsia="Times New Roman" w:hAnsi="Times New Roman" w:cs="B Nazanin" w:hint="cs"/>
          <w:sz w:val="28"/>
          <w:szCs w:val="28"/>
          <w:rtl/>
          <w:lang w:val="en-GB"/>
        </w:rPr>
        <w:t>و مکانیسم های آن با تاکید بر نقش سیستم های ماهیچه ای-عضلانی, هورمونی و ایمنی</w:t>
      </w:r>
    </w:p>
    <w:p w:rsidR="00EC4E08" w:rsidRPr="00950440" w:rsidRDefault="00EC4E08" w:rsidP="00EC4E08">
      <w:pPr>
        <w:numPr>
          <w:ilvl w:val="0"/>
          <w:numId w:val="5"/>
        </w:numPr>
        <w:spacing w:after="0" w:line="240" w:lineRule="auto"/>
        <w:ind w:left="714" w:hanging="357"/>
        <w:rPr>
          <w:rFonts w:ascii="Times New Roman" w:eastAsia="Times New Roman" w:hAnsi="Times New Roman" w:cs="B Nazanin"/>
          <w:sz w:val="28"/>
          <w:szCs w:val="28"/>
          <w:rtl/>
          <w:lang w:val="en-GB" w:bidi="ar-SA"/>
        </w:rPr>
      </w:pPr>
      <w:r w:rsidRPr="00950440">
        <w:rPr>
          <w:rFonts w:ascii="Times New Roman" w:eastAsia="Times New Roman" w:hAnsi="Times New Roman" w:cs="B Nazanin" w:hint="cs"/>
          <w:sz w:val="28"/>
          <w:szCs w:val="28"/>
          <w:rtl/>
          <w:lang w:val="en-GB" w:bidi="ar-SA"/>
        </w:rPr>
        <w:t xml:space="preserve">ابزارها و روش های تشخیص و ارزیابی </w:t>
      </w:r>
      <w:r w:rsidRPr="00950440">
        <w:rPr>
          <w:rFonts w:ascii="Times New Roman" w:eastAsia="Times New Roman" w:hAnsi="Times New Roman" w:cs="B Nazanin" w:hint="cs"/>
          <w:sz w:val="28"/>
          <w:szCs w:val="28"/>
          <w:rtl/>
          <w:lang w:val="en-GB"/>
        </w:rPr>
        <w:t xml:space="preserve">فرتوتی </w:t>
      </w:r>
      <w:r w:rsidRPr="00950440">
        <w:rPr>
          <w:rFonts w:ascii="Times New Roman" w:eastAsia="Times New Roman" w:hAnsi="Times New Roman" w:cs="Nazanin" w:hint="cs"/>
          <w:sz w:val="28"/>
          <w:szCs w:val="28"/>
          <w:rtl/>
          <w:lang w:val="en-GB"/>
        </w:rPr>
        <w:t xml:space="preserve">( </w:t>
      </w:r>
      <w:r w:rsidRPr="00950440">
        <w:rPr>
          <w:rFonts w:ascii="Times New Roman" w:eastAsia="Times New Roman" w:hAnsi="Times New Roman" w:cs="Nazanin"/>
          <w:sz w:val="28"/>
          <w:szCs w:val="28"/>
          <w:lang w:val="en-GB"/>
        </w:rPr>
        <w:t>frailty</w:t>
      </w:r>
      <w:r w:rsidRPr="00950440">
        <w:rPr>
          <w:rFonts w:ascii="Times New Roman" w:eastAsia="Times New Roman" w:hAnsi="Times New Roman" w:cs="Nazanin" w:hint="cs"/>
          <w:sz w:val="28"/>
          <w:szCs w:val="28"/>
          <w:rtl/>
          <w:lang w:val="en-GB"/>
        </w:rPr>
        <w:t xml:space="preserve"> )</w:t>
      </w:r>
      <w:r w:rsidRPr="00950440">
        <w:rPr>
          <w:rFonts w:ascii="Times New Roman" w:eastAsia="Times New Roman" w:hAnsi="Times New Roman" w:cs="B Nazanin" w:hint="cs"/>
          <w:sz w:val="28"/>
          <w:szCs w:val="28"/>
          <w:rtl/>
          <w:lang w:val="en-GB" w:bidi="ar-SA"/>
        </w:rPr>
        <w:t>در سالمندان</w:t>
      </w:r>
    </w:p>
    <w:p w:rsidR="00EC4E08" w:rsidRPr="00950440" w:rsidRDefault="00EC4E08" w:rsidP="00EC4E08">
      <w:pPr>
        <w:numPr>
          <w:ilvl w:val="0"/>
          <w:numId w:val="5"/>
        </w:numPr>
        <w:spacing w:after="0" w:line="240" w:lineRule="auto"/>
        <w:ind w:left="714" w:hanging="357"/>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تفاوت آسیب پذیری در زنان و مردان سالمند</w:t>
      </w:r>
    </w:p>
    <w:p w:rsidR="00EC4E08" w:rsidRPr="00950440" w:rsidRDefault="00EC4E08" w:rsidP="00EC4E08">
      <w:pPr>
        <w:numPr>
          <w:ilvl w:val="0"/>
          <w:numId w:val="5"/>
        </w:numPr>
        <w:spacing w:after="0" w:line="240" w:lineRule="auto"/>
        <w:ind w:left="714" w:hanging="357"/>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شيوع و بروز ، عوامل موثر، پيشگيري و مدیریت درمان  آسیب پذیری در سالمندان</w:t>
      </w:r>
    </w:p>
    <w:p w:rsidR="00EC4E08" w:rsidRPr="00950440" w:rsidRDefault="00EC4E08" w:rsidP="00EC4E08">
      <w:pPr>
        <w:numPr>
          <w:ilvl w:val="0"/>
          <w:numId w:val="5"/>
        </w:numPr>
        <w:spacing w:after="0" w:line="240" w:lineRule="auto"/>
        <w:ind w:left="714" w:hanging="357"/>
        <w:rPr>
          <w:rFonts w:ascii="Times New Roman" w:eastAsia="Times New Roman" w:hAnsi="Times New Roman" w:cs="B Nazanin"/>
          <w:sz w:val="28"/>
          <w:szCs w:val="28"/>
          <w:rtl/>
          <w:lang w:val="en-GB"/>
        </w:rPr>
      </w:pPr>
      <w:r w:rsidRPr="00950440">
        <w:rPr>
          <w:rFonts w:ascii="Times New Roman" w:eastAsia="Times New Roman" w:hAnsi="Times New Roman" w:cs="B Nazanin" w:hint="cs"/>
          <w:sz w:val="28"/>
          <w:szCs w:val="28"/>
          <w:rtl/>
          <w:lang w:val="en-GB"/>
        </w:rPr>
        <w:t xml:space="preserve"> مراقبت های بیمارستانی برای سالمندان </w:t>
      </w:r>
      <w:r w:rsidRPr="00950440">
        <w:rPr>
          <w:rFonts w:ascii="Times New Roman" w:eastAsia="Times New Roman" w:hAnsi="Times New Roman" w:cs="Nazanin"/>
          <w:sz w:val="28"/>
          <w:szCs w:val="28"/>
          <w:lang w:val="en-GB"/>
        </w:rPr>
        <w:t>frail</w:t>
      </w:r>
    </w:p>
    <w:p w:rsidR="00EC4E08" w:rsidRPr="00950440" w:rsidRDefault="00EC4E08" w:rsidP="00EC4E08">
      <w:pPr>
        <w:numPr>
          <w:ilvl w:val="0"/>
          <w:numId w:val="4"/>
        </w:numPr>
        <w:spacing w:after="0" w:line="240" w:lineRule="auto"/>
        <w:ind w:left="714" w:hanging="357"/>
        <w:jc w:val="lowKashida"/>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ملاحظات اخلاقی در ارزیابی جامع سالمندی</w:t>
      </w:r>
    </w:p>
    <w:p w:rsidR="00EC4E08" w:rsidRPr="00950440" w:rsidRDefault="00EC4E08" w:rsidP="00EC4E08">
      <w:pPr>
        <w:spacing w:after="0" w:line="240" w:lineRule="auto"/>
        <w:ind w:left="4"/>
        <w:jc w:val="both"/>
        <w:rPr>
          <w:rFonts w:ascii="Garamond" w:eastAsia="Times New Roman" w:hAnsi="Garamond" w:cs="B Nazanin"/>
          <w:sz w:val="28"/>
          <w:szCs w:val="28"/>
          <w:rtl/>
          <w:lang w:val="en-GB"/>
        </w:rPr>
      </w:pPr>
      <w:r w:rsidRPr="00950440">
        <w:rPr>
          <w:rFonts w:ascii="Garamond" w:eastAsia="Times New Roman" w:hAnsi="Garamond" w:cs="B Nazanin" w:hint="cs"/>
          <w:sz w:val="28"/>
          <w:szCs w:val="28"/>
          <w:rtl/>
          <w:lang w:val="en-GB"/>
        </w:rPr>
        <w:t xml:space="preserve">انواع مدلهای مراقبتی  سالمندان </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rtl/>
          <w:lang w:val="en-GB"/>
        </w:rPr>
      </w:pPr>
      <w:r w:rsidRPr="00950440">
        <w:rPr>
          <w:rFonts w:ascii="Garamond" w:eastAsia="Times New Roman" w:hAnsi="Garamond" w:cs="B Nazanin" w:hint="cs"/>
          <w:sz w:val="28"/>
          <w:szCs w:val="28"/>
          <w:rtl/>
          <w:lang w:val="en-GB"/>
        </w:rPr>
        <w:lastRenderedPageBreak/>
        <w:t xml:space="preserve">شبکه خدمات مراقبتهای رسمی( بهداشتی، درمانی و اجتماعی)  و غیر رسمی </w:t>
      </w:r>
      <w:r w:rsidRPr="00950440">
        <w:rPr>
          <w:rFonts w:ascii="Garamond" w:eastAsia="Times New Roman" w:hAnsi="Garamond" w:cs="B Nazanin"/>
          <w:sz w:val="28"/>
          <w:szCs w:val="28"/>
          <w:lang w:val="en-GB"/>
        </w:rPr>
        <w:t>career services</w:t>
      </w:r>
      <w:r w:rsidRPr="00950440">
        <w:rPr>
          <w:rFonts w:ascii="Garamond" w:eastAsia="Times New Roman" w:hAnsi="Garamond" w:cs="B Nazanin" w:hint="cs"/>
          <w:sz w:val="28"/>
          <w:szCs w:val="28"/>
          <w:rtl/>
          <w:lang w:val="en-GB"/>
        </w:rPr>
        <w:t xml:space="preserve"> ویژه سالمندان در ایران و سایر کشورها</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rPr>
        <w:t xml:space="preserve">مراقبت تیمی </w:t>
      </w:r>
      <w:r w:rsidRPr="00950440">
        <w:rPr>
          <w:rFonts w:ascii="Garamond" w:eastAsia="Times New Roman" w:hAnsi="Garamond" w:cs="B Nazanin"/>
          <w:sz w:val="28"/>
          <w:szCs w:val="28"/>
        </w:rPr>
        <w:t>Team Care</w:t>
      </w:r>
      <w:r w:rsidRPr="00950440">
        <w:rPr>
          <w:rFonts w:ascii="Garamond" w:eastAsia="Times New Roman" w:hAnsi="Garamond" w:cs="B Nazanin" w:hint="cs"/>
          <w:sz w:val="28"/>
          <w:szCs w:val="28"/>
          <w:rtl/>
        </w:rPr>
        <w:t xml:space="preserve"> در سالمندان</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اهمیت و جایگاه خانواده و فرد مراقب در مراقبت از سالمندان</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 xml:space="preserve">مراقبت های مبتنی بر جامعه </w:t>
      </w:r>
      <w:r w:rsidRPr="00950440">
        <w:rPr>
          <w:rFonts w:ascii="Garamond" w:eastAsia="Times New Roman" w:hAnsi="Garamond" w:cs="B Nazanin"/>
          <w:sz w:val="28"/>
          <w:szCs w:val="28"/>
        </w:rPr>
        <w:t>Community-based Services and Support</w:t>
      </w:r>
      <w:r w:rsidRPr="00950440">
        <w:rPr>
          <w:rFonts w:ascii="Garamond" w:eastAsia="Times New Roman" w:hAnsi="Garamond" w:cs="B Nazanin" w:hint="cs"/>
          <w:sz w:val="28"/>
          <w:szCs w:val="28"/>
          <w:rtl/>
        </w:rPr>
        <w:t xml:space="preserve"> </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مراقبت در منزل</w:t>
      </w:r>
      <w:r w:rsidRPr="00950440">
        <w:rPr>
          <w:rFonts w:ascii="Garamond" w:eastAsia="Times New Roman" w:hAnsi="Garamond" w:cs="B Nazanin"/>
          <w:sz w:val="28"/>
          <w:szCs w:val="28"/>
          <w:lang w:val="en-GB"/>
        </w:rPr>
        <w:t xml:space="preserve">  (Home care)    </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مراقبت درمراکز مسکونی اقامتی</w:t>
      </w:r>
      <w:r w:rsidRPr="00950440">
        <w:rPr>
          <w:rFonts w:ascii="Garamond" w:eastAsia="Times New Roman" w:hAnsi="Garamond" w:cs="B Nazanin"/>
          <w:sz w:val="28"/>
          <w:szCs w:val="28"/>
          <w:lang w:val="en-GB"/>
        </w:rPr>
        <w:t xml:space="preserve"> (residential housing)     </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مراقبت در خانه سالمندان/مراکز نگهداری شبانه روزی</w:t>
      </w:r>
    </w:p>
    <w:p w:rsidR="00EC4E08" w:rsidRPr="00950440" w:rsidRDefault="00EC4E08" w:rsidP="00EC4E08">
      <w:pPr>
        <w:numPr>
          <w:ilvl w:val="0"/>
          <w:numId w:val="1"/>
        </w:numPr>
        <w:spacing w:after="0" w:line="216"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 xml:space="preserve">مراقبت فرجه ای کوتاه مدت </w:t>
      </w:r>
      <w:r w:rsidRPr="00950440">
        <w:rPr>
          <w:rFonts w:ascii="Garamond" w:eastAsia="Times New Roman" w:hAnsi="Garamond" w:cs="B Nazanin"/>
          <w:sz w:val="28"/>
          <w:szCs w:val="28"/>
          <w:lang w:val="en-GB"/>
        </w:rPr>
        <w:t>(Respite care)</w:t>
      </w:r>
      <w:r w:rsidRPr="00950440">
        <w:rPr>
          <w:rFonts w:ascii="Garamond" w:eastAsia="Times New Roman" w:hAnsi="Garamond" w:cs="B Nazanin" w:hint="cs"/>
          <w:sz w:val="28"/>
          <w:szCs w:val="28"/>
          <w:rtl/>
          <w:lang w:val="en-GB"/>
        </w:rPr>
        <w:t>از سالمندان در مراکز نگهداری</w:t>
      </w:r>
    </w:p>
    <w:p w:rsidR="00EC4E08" w:rsidRPr="00950440" w:rsidRDefault="00EC4E08" w:rsidP="00EC4E08">
      <w:pPr>
        <w:numPr>
          <w:ilvl w:val="0"/>
          <w:numId w:val="1"/>
        </w:numPr>
        <w:spacing w:after="0" w:line="216"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مراقبت از سالمندان مبتلا به سرطان و بیماریهای صعب الاعلاج در مراکز نگهداری</w:t>
      </w:r>
      <w:r w:rsidRPr="00950440">
        <w:rPr>
          <w:rFonts w:ascii="Garamond" w:eastAsia="Times New Roman" w:hAnsi="Garamond" w:cs="B Nazanin"/>
          <w:sz w:val="28"/>
          <w:szCs w:val="28"/>
          <w:lang w:val="en-GB"/>
        </w:rPr>
        <w:t xml:space="preserve">   (Hospice )    </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 xml:space="preserve">مراقبت تسکینی </w:t>
      </w:r>
      <w:r w:rsidRPr="00950440">
        <w:rPr>
          <w:rFonts w:ascii="Garamond" w:eastAsia="Times New Roman" w:hAnsi="Garamond" w:cs="B Nazanin"/>
          <w:sz w:val="28"/>
          <w:szCs w:val="28"/>
          <w:lang w:val="en-GB"/>
        </w:rPr>
        <w:t>(palliative care)</w:t>
      </w:r>
      <w:r w:rsidRPr="00950440">
        <w:rPr>
          <w:rFonts w:ascii="Garamond" w:eastAsia="Times New Roman" w:hAnsi="Garamond" w:cs="B Nazanin" w:hint="cs"/>
          <w:sz w:val="28"/>
          <w:szCs w:val="28"/>
          <w:rtl/>
          <w:lang w:val="en-GB"/>
        </w:rPr>
        <w:t>و انتهای عمر در سالمندان</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مراقبت درمراکز نگهداری روزانه</w:t>
      </w:r>
      <w:r w:rsidRPr="00950440">
        <w:rPr>
          <w:rFonts w:ascii="Garamond" w:eastAsia="Times New Roman" w:hAnsi="Garamond" w:cs="B Nazanin"/>
          <w:sz w:val="28"/>
          <w:szCs w:val="28"/>
          <w:lang w:val="en-GB"/>
        </w:rPr>
        <w:t xml:space="preserve">   (Adult day care)</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مراقبت طولانی مدت درمراکز</w:t>
      </w:r>
      <w:r w:rsidRPr="00950440">
        <w:rPr>
          <w:rFonts w:ascii="Garamond" w:eastAsia="Times New Roman" w:hAnsi="Garamond" w:cs="B Nazanin"/>
          <w:sz w:val="28"/>
          <w:szCs w:val="28"/>
          <w:lang w:val="en-GB"/>
        </w:rPr>
        <w:t xml:space="preserve">  (Dementia center) </w:t>
      </w:r>
      <w:r w:rsidRPr="00950440">
        <w:rPr>
          <w:rFonts w:ascii="Garamond" w:eastAsia="Times New Roman" w:hAnsi="Garamond" w:cs="B Nazanin" w:hint="cs"/>
          <w:sz w:val="28"/>
          <w:szCs w:val="28"/>
          <w:rtl/>
          <w:lang w:val="en-GB"/>
        </w:rPr>
        <w:t>سالمندان دمانس والزایمر</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مراقبت در</w:t>
      </w:r>
      <w:r w:rsidRPr="00950440">
        <w:rPr>
          <w:rFonts w:ascii="Garamond" w:eastAsia="Times New Roman" w:hAnsi="Garamond" w:cs="B Nazanin"/>
          <w:sz w:val="28"/>
          <w:szCs w:val="28"/>
          <w:lang w:val="en-GB"/>
        </w:rPr>
        <w:t xml:space="preserve"> </w:t>
      </w:r>
      <w:r w:rsidRPr="00950440">
        <w:rPr>
          <w:rFonts w:ascii="Garamond" w:eastAsia="Times New Roman" w:hAnsi="Garamond" w:cs="B Nazanin" w:hint="cs"/>
          <w:sz w:val="28"/>
          <w:szCs w:val="28"/>
          <w:rtl/>
        </w:rPr>
        <w:t>بیمارستان</w:t>
      </w:r>
      <w:r w:rsidRPr="00950440">
        <w:rPr>
          <w:rFonts w:ascii="Garamond" w:eastAsia="Times New Roman" w:hAnsi="Garamond" w:cs="B Nazanin"/>
          <w:sz w:val="28"/>
          <w:szCs w:val="28"/>
          <w:lang w:val="en-GB"/>
        </w:rPr>
        <w:t xml:space="preserve"> (Geriatric hospital)</w:t>
      </w:r>
    </w:p>
    <w:p w:rsidR="00EC4E08" w:rsidRPr="00950440" w:rsidRDefault="00EC4E08" w:rsidP="00EC4E08">
      <w:pPr>
        <w:pStyle w:val="ListParagraph"/>
        <w:numPr>
          <w:ilvl w:val="0"/>
          <w:numId w:val="1"/>
        </w:numPr>
        <w:spacing w:after="0" w:line="240" w:lineRule="auto"/>
        <w:ind w:left="416"/>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 xml:space="preserve">مراقبت بیمارستانی در منزل </w:t>
      </w:r>
      <w:r w:rsidRPr="00950440">
        <w:rPr>
          <w:rFonts w:ascii="Garamond" w:eastAsia="Times New Roman" w:hAnsi="Garamond" w:cs="B Nazanin"/>
          <w:sz w:val="28"/>
          <w:szCs w:val="28"/>
          <w:lang w:val="en-GB"/>
        </w:rPr>
        <w:t>(Hospital at home)</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rPr>
        <w:t xml:space="preserve">کیفیت مراقبت </w:t>
      </w:r>
      <w:r w:rsidRPr="00950440">
        <w:rPr>
          <w:rFonts w:ascii="Garamond" w:eastAsia="Times New Roman" w:hAnsi="Garamond" w:cs="B Nazanin"/>
          <w:sz w:val="28"/>
          <w:szCs w:val="28"/>
        </w:rPr>
        <w:t>Quality of Care</w:t>
      </w:r>
    </w:p>
    <w:p w:rsidR="00EC4E08" w:rsidRPr="00950440" w:rsidRDefault="00EC4E08" w:rsidP="00EC4E08">
      <w:pPr>
        <w:numPr>
          <w:ilvl w:val="0"/>
          <w:numId w:val="1"/>
        </w:numPr>
        <w:spacing w:after="0" w:line="240" w:lineRule="auto"/>
        <w:ind w:left="4" w:firstLine="0"/>
        <w:jc w:val="both"/>
        <w:rPr>
          <w:rFonts w:ascii="Garamond" w:eastAsia="Times New Roman" w:hAnsi="Garamond" w:cs="B Nazanin"/>
          <w:sz w:val="28"/>
          <w:szCs w:val="28"/>
          <w:lang w:val="en-GB"/>
        </w:rPr>
      </w:pPr>
      <w:r w:rsidRPr="00950440">
        <w:rPr>
          <w:rFonts w:ascii="Garamond" w:eastAsia="Times New Roman" w:hAnsi="Garamond" w:cs="B Nazanin" w:hint="cs"/>
          <w:sz w:val="28"/>
          <w:szCs w:val="28"/>
          <w:rtl/>
          <w:lang w:val="en-GB"/>
        </w:rPr>
        <w:t>اصول مراقبت از سالمندان در حوادث و بلایای طبیعی</w:t>
      </w:r>
    </w:p>
    <w:p w:rsidR="00EC4E08" w:rsidRPr="00950440" w:rsidRDefault="00EC4E08" w:rsidP="00EC4E08">
      <w:pPr>
        <w:spacing w:after="0" w:line="240" w:lineRule="auto"/>
        <w:ind w:left="720"/>
        <w:contextualSpacing/>
        <w:rPr>
          <w:rFonts w:ascii="GaramondThreeLT-Bold" w:eastAsia="Times New Roman" w:hAnsi="GaramondThreeLT-Bold" w:cs="B Nazanin"/>
          <w:sz w:val="28"/>
          <w:szCs w:val="28"/>
          <w:lang w:val="en-GB"/>
        </w:rPr>
      </w:pPr>
    </w:p>
    <w:p w:rsidR="00EC4E08" w:rsidRPr="00950440" w:rsidRDefault="00EC4E08" w:rsidP="00EC4E08">
      <w:pPr>
        <w:spacing w:after="0" w:line="360" w:lineRule="auto"/>
        <w:jc w:val="lowKashida"/>
        <w:rPr>
          <w:rFonts w:ascii="Times New Roman" w:eastAsia="Times New Roman" w:hAnsi="Times New Roman" w:cs="B Nazanin"/>
          <w:b/>
          <w:bCs/>
          <w:sz w:val="28"/>
          <w:szCs w:val="28"/>
          <w:rtl/>
          <w:lang w:val="en-GB"/>
        </w:rPr>
      </w:pPr>
      <w:r w:rsidRPr="00950440">
        <w:rPr>
          <w:rFonts w:ascii="Garamond" w:eastAsia="Times New Roman" w:hAnsi="Garamond" w:cs="B Nazanin" w:hint="cs"/>
          <w:b/>
          <w:bCs/>
          <w:sz w:val="28"/>
          <w:szCs w:val="28"/>
          <w:rtl/>
          <w:lang w:val="en-GB"/>
        </w:rPr>
        <w:t>رئوس مطالب</w:t>
      </w:r>
      <w:r w:rsidRPr="00950440">
        <w:rPr>
          <w:rFonts w:ascii="Garamond" w:eastAsia="Times New Roman" w:hAnsi="Garamond" w:cs="B Nazanin" w:hint="cs"/>
          <w:sz w:val="28"/>
          <w:szCs w:val="28"/>
          <w:rtl/>
          <w:lang w:val="en-GB"/>
        </w:rPr>
        <w:t xml:space="preserve"> </w:t>
      </w:r>
      <w:r w:rsidRPr="00950440">
        <w:rPr>
          <w:rFonts w:ascii="Times New Roman" w:eastAsia="Times New Roman" w:hAnsi="Times New Roman" w:cs="B Nazanin" w:hint="cs"/>
          <w:b/>
          <w:bCs/>
          <w:sz w:val="28"/>
          <w:szCs w:val="28"/>
          <w:rtl/>
          <w:lang w:val="en-GB"/>
        </w:rPr>
        <w:t>بخش کارآموزی (</w:t>
      </w:r>
      <w:r>
        <w:rPr>
          <w:rFonts w:ascii="Times New Roman" w:eastAsia="Times New Roman" w:hAnsi="Times New Roman" w:cs="B Nazanin" w:hint="cs"/>
          <w:b/>
          <w:bCs/>
          <w:sz w:val="28"/>
          <w:szCs w:val="28"/>
          <w:rtl/>
          <w:lang w:val="en-GB"/>
        </w:rPr>
        <w:t>25</w:t>
      </w:r>
      <w:r w:rsidRPr="00950440">
        <w:rPr>
          <w:rFonts w:ascii="Times New Roman" w:eastAsia="Times New Roman" w:hAnsi="Times New Roman" w:cs="B Nazanin" w:hint="cs"/>
          <w:b/>
          <w:bCs/>
          <w:sz w:val="28"/>
          <w:szCs w:val="28"/>
          <w:rtl/>
          <w:lang w:val="en-GB"/>
        </w:rPr>
        <w:t xml:space="preserve"> ساعت):</w:t>
      </w:r>
    </w:p>
    <w:p w:rsidR="00EC4E08" w:rsidRPr="00950440" w:rsidRDefault="00EC4E08" w:rsidP="00EC4E08">
      <w:pPr>
        <w:numPr>
          <w:ilvl w:val="1"/>
          <w:numId w:val="6"/>
        </w:numPr>
        <w:spacing w:after="0" w:line="240" w:lineRule="auto"/>
        <w:ind w:left="360"/>
        <w:contextualSpacing/>
        <w:jc w:val="both"/>
        <w:rPr>
          <w:rFonts w:ascii="Garamond" w:eastAsia="Times New Roman" w:hAnsi="Garamond" w:cs="B Nazanin"/>
          <w:b/>
          <w:bCs/>
          <w:sz w:val="28"/>
          <w:szCs w:val="28"/>
          <w:lang w:val="en-GB"/>
        </w:rPr>
      </w:pPr>
      <w:r w:rsidRPr="00950440">
        <w:rPr>
          <w:rFonts w:ascii="Times New Roman" w:eastAsia="Times New Roman" w:hAnsi="Times New Roman" w:cs="B Nazanin" w:hint="cs"/>
          <w:sz w:val="28"/>
          <w:szCs w:val="28"/>
          <w:rtl/>
          <w:lang w:val="en-GB"/>
        </w:rPr>
        <w:t>انجام ارزیابی جامع سالمندی شامل اخذ شرح حال، معاینات در حد امکان، بررسی نتایج آزمایشات پاراکلینیک در حد ممکن، و ارائه گزارش تفسیری از اطلاعات جمع آوری شده در حداقل 5 سالمند در هر یک از ستینگ های مختلف اعم از (مراقبت در منزل، خانه سالمندان، بیمارستان، مراکز نگهداری روزانه و درمانگاه های سرپایی).</w:t>
      </w:r>
    </w:p>
    <w:p w:rsidR="00EC4E08" w:rsidRPr="00950440" w:rsidRDefault="00EC4E08" w:rsidP="00EC4E08">
      <w:pPr>
        <w:numPr>
          <w:ilvl w:val="1"/>
          <w:numId w:val="6"/>
        </w:numPr>
        <w:spacing w:after="0" w:line="360" w:lineRule="auto"/>
        <w:ind w:left="360"/>
        <w:contextualSpacing/>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 xml:space="preserve">مشاهده و تمرین تکنیک های ارزیابی جامع سالمندی </w:t>
      </w:r>
      <w:r w:rsidRPr="00950440">
        <w:rPr>
          <w:rFonts w:ascii="Garamond" w:eastAsia="Times New Roman" w:hAnsi="Garamond" w:cs="B Nazanin"/>
          <w:sz w:val="28"/>
          <w:szCs w:val="28"/>
        </w:rPr>
        <w:t>(CGA)</w:t>
      </w:r>
      <w:r w:rsidRPr="00950440">
        <w:rPr>
          <w:rFonts w:ascii="Times New Roman" w:eastAsia="Times New Roman" w:hAnsi="Times New Roman" w:cs="B Nazanin" w:hint="cs"/>
          <w:sz w:val="28"/>
          <w:szCs w:val="28"/>
          <w:rtl/>
          <w:lang w:val="en-GB"/>
        </w:rPr>
        <w:t>در محیط های بالینی انواع مختلف مدل های مراقبتی(مراقبت در منزل، خانه سالمندان، بیمارستان، مراکز نگهداری روزانه و درمانگاه های سرپایی).</w:t>
      </w:r>
    </w:p>
    <w:p w:rsidR="00EC4E08" w:rsidRPr="00950440" w:rsidRDefault="00EC4E08" w:rsidP="00EC4E08">
      <w:pPr>
        <w:spacing w:after="0" w:line="360" w:lineRule="auto"/>
        <w:jc w:val="lowKashida"/>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منابع</w:t>
      </w:r>
      <w:r w:rsidRPr="00950440">
        <w:rPr>
          <w:rFonts w:ascii="Times New Roman" w:eastAsia="Times New Roman" w:hAnsi="Times New Roman" w:cs="B Nazanin" w:hint="cs"/>
          <w:sz w:val="28"/>
          <w:szCs w:val="28"/>
          <w:rtl/>
          <w:lang w:val="en-GB"/>
        </w:rPr>
        <w:t xml:space="preserve"> :</w:t>
      </w:r>
    </w:p>
    <w:p w:rsidR="00EC4E08" w:rsidRPr="00950440" w:rsidRDefault="00EC4E08" w:rsidP="00EC4E08">
      <w:pPr>
        <w:numPr>
          <w:ilvl w:val="0"/>
          <w:numId w:val="2"/>
        </w:numPr>
        <w:shd w:val="clear" w:color="auto" w:fill="FFFFFF"/>
        <w:bidi w:val="0"/>
        <w:spacing w:after="0" w:line="240" w:lineRule="auto"/>
        <w:rPr>
          <w:rFonts w:ascii="Times New Roman" w:eastAsia="Times New Roman" w:hAnsi="Times New Roman" w:cs="Times New Roman"/>
          <w:sz w:val="24"/>
          <w:szCs w:val="24"/>
          <w:lang w:val="en-GB"/>
        </w:rPr>
      </w:pPr>
      <w:proofErr w:type="spellStart"/>
      <w:r w:rsidRPr="00950440">
        <w:rPr>
          <w:rFonts w:ascii="Times New Roman" w:eastAsia="Times New Roman" w:hAnsi="Times New Roman" w:cs="Times New Roman"/>
          <w:sz w:val="24"/>
          <w:szCs w:val="24"/>
          <w:lang w:val="en-GB"/>
        </w:rPr>
        <w:t>Osterweil</w:t>
      </w:r>
      <w:proofErr w:type="spellEnd"/>
      <w:r w:rsidRPr="00950440">
        <w:rPr>
          <w:rFonts w:ascii="Times New Roman" w:eastAsia="Times New Roman" w:hAnsi="Times New Roman" w:cs="Times New Roman"/>
          <w:sz w:val="24"/>
          <w:szCs w:val="24"/>
          <w:lang w:val="en-GB"/>
        </w:rPr>
        <w:t xml:space="preserve"> D, Kenneth Brummel-Smith K, Beck KC. Comprehensive Geriatric Assessment. McGraw-Hill, Medical Publishing Division</w:t>
      </w:r>
      <w:r w:rsidRPr="00950440">
        <w:rPr>
          <w:rFonts w:ascii="Times New Roman" w:eastAsia="Times New Roman" w:hAnsi="Times New Roman" w:cs="Times New Roman"/>
          <w:sz w:val="24"/>
          <w:szCs w:val="24"/>
        </w:rPr>
        <w:t>New York. Last edition.</w:t>
      </w:r>
    </w:p>
    <w:p w:rsidR="00EC4E08" w:rsidRPr="00950440" w:rsidRDefault="00EC4E08" w:rsidP="00EC4E08">
      <w:pPr>
        <w:numPr>
          <w:ilvl w:val="0"/>
          <w:numId w:val="2"/>
        </w:numPr>
        <w:bidi w:val="0"/>
        <w:spacing w:after="0" w:line="360" w:lineRule="auto"/>
        <w:rPr>
          <w:rFonts w:ascii="Times New Roman" w:eastAsia="Times New Roman" w:hAnsi="Times New Roman" w:cs="Times New Roman"/>
          <w:sz w:val="24"/>
          <w:szCs w:val="24"/>
          <w:lang w:val="en-GB"/>
        </w:rPr>
      </w:pPr>
      <w:proofErr w:type="spellStart"/>
      <w:r w:rsidRPr="00950440">
        <w:rPr>
          <w:rFonts w:ascii="Times New Roman" w:eastAsia="Times New Roman" w:hAnsi="Times New Roman" w:cs="Times New Roman"/>
          <w:sz w:val="24"/>
          <w:szCs w:val="24"/>
          <w:lang w:val="en-GB"/>
        </w:rPr>
        <w:t>GalloJJ</w:t>
      </w:r>
      <w:proofErr w:type="spellEnd"/>
      <w:r w:rsidRPr="00950440">
        <w:rPr>
          <w:rFonts w:ascii="Times New Roman" w:eastAsia="Times New Roman" w:hAnsi="Times New Roman" w:cs="Times New Roman"/>
          <w:sz w:val="24"/>
          <w:szCs w:val="24"/>
          <w:lang w:val="en-GB"/>
        </w:rPr>
        <w:t>, Handbook of Geriatric Assessment. Jones and Bartlett Publishers. Last edition</w:t>
      </w:r>
    </w:p>
    <w:p w:rsidR="00EC4E08" w:rsidRPr="00950440" w:rsidRDefault="00EC4E08" w:rsidP="00EC4E08">
      <w:pPr>
        <w:numPr>
          <w:ilvl w:val="0"/>
          <w:numId w:val="2"/>
        </w:numPr>
        <w:bidi w:val="0"/>
        <w:spacing w:before="100" w:beforeAutospacing="1" w:after="100" w:afterAutospacing="1" w:line="240" w:lineRule="auto"/>
        <w:outlineLvl w:val="0"/>
        <w:rPr>
          <w:rFonts w:ascii="Times New Roman" w:eastAsia="Times New Roman" w:hAnsi="Times New Roman" w:cs="Times New Roman"/>
          <w:sz w:val="24"/>
          <w:szCs w:val="24"/>
          <w:lang w:bidi="ar-SA"/>
        </w:rPr>
      </w:pPr>
      <w:r w:rsidRPr="00950440">
        <w:rPr>
          <w:rFonts w:ascii="Times New Roman" w:eastAsia="Times New Roman" w:hAnsi="Times New Roman" w:cs="Times New Roman"/>
          <w:sz w:val="24"/>
          <w:szCs w:val="24"/>
          <w:lang w:bidi="ar-SA"/>
        </w:rPr>
        <w:lastRenderedPageBreak/>
        <w:t xml:space="preserve">Williams B, Anna Chang A, </w:t>
      </w:r>
      <w:proofErr w:type="spellStart"/>
      <w:r w:rsidRPr="00950440">
        <w:rPr>
          <w:rFonts w:ascii="Times New Roman" w:eastAsia="Times New Roman" w:hAnsi="Times New Roman" w:cs="Times New Roman"/>
          <w:sz w:val="24"/>
          <w:szCs w:val="24"/>
          <w:lang w:bidi="ar-SA"/>
        </w:rPr>
        <w:t>Landefeld</w:t>
      </w:r>
      <w:proofErr w:type="spellEnd"/>
      <w:r w:rsidRPr="00950440">
        <w:rPr>
          <w:rFonts w:ascii="Times New Roman" w:eastAsia="Times New Roman" w:hAnsi="Times New Roman" w:cs="Times New Roman"/>
          <w:sz w:val="24"/>
          <w:szCs w:val="24"/>
          <w:lang w:bidi="ar-SA"/>
        </w:rPr>
        <w:t xml:space="preserve">, CS, </w:t>
      </w:r>
      <w:proofErr w:type="spellStart"/>
      <w:r w:rsidRPr="00950440">
        <w:rPr>
          <w:rFonts w:ascii="Times New Roman" w:eastAsia="Times New Roman" w:hAnsi="Times New Roman" w:cs="Times New Roman"/>
          <w:sz w:val="24"/>
          <w:szCs w:val="24"/>
          <w:lang w:bidi="ar-SA"/>
        </w:rPr>
        <w:t>Ahalt</w:t>
      </w:r>
      <w:proofErr w:type="spellEnd"/>
      <w:r w:rsidRPr="00950440">
        <w:rPr>
          <w:rFonts w:ascii="Times New Roman" w:eastAsia="Times New Roman" w:hAnsi="Times New Roman" w:cs="Times New Roman"/>
          <w:sz w:val="24"/>
          <w:szCs w:val="24"/>
          <w:lang w:bidi="ar-SA"/>
        </w:rPr>
        <w:t xml:space="preserve"> C, Conant R, </w:t>
      </w:r>
      <w:proofErr w:type="gramStart"/>
      <w:r w:rsidRPr="00950440">
        <w:rPr>
          <w:rFonts w:ascii="Times New Roman" w:eastAsia="Times New Roman" w:hAnsi="Times New Roman" w:cs="Times New Roman"/>
          <w:sz w:val="24"/>
          <w:szCs w:val="24"/>
          <w:lang w:bidi="ar-SA"/>
        </w:rPr>
        <w:t>Chen</w:t>
      </w:r>
      <w:proofErr w:type="gramEnd"/>
      <w:r w:rsidRPr="00950440">
        <w:rPr>
          <w:rFonts w:ascii="Times New Roman" w:eastAsia="Times New Roman" w:hAnsi="Times New Roman" w:cs="Times New Roman"/>
          <w:sz w:val="24"/>
          <w:szCs w:val="24"/>
          <w:lang w:bidi="ar-SA"/>
        </w:rPr>
        <w:t xml:space="preserve"> H. Current Diagnosis and Treatment: Geriatrics. McGraw-Hill Education</w:t>
      </w:r>
      <w:r w:rsidRPr="00950440">
        <w:rPr>
          <w:rFonts w:ascii="Times New Roman" w:eastAsia="Times New Roman" w:hAnsi="Times New Roman" w:cs="Times New Roman"/>
          <w:b/>
          <w:bCs/>
          <w:sz w:val="24"/>
          <w:szCs w:val="24"/>
        </w:rPr>
        <w:t xml:space="preserve">. </w:t>
      </w:r>
      <w:r w:rsidRPr="00950440">
        <w:rPr>
          <w:rFonts w:ascii="Times New Roman" w:eastAsia="Times New Roman" w:hAnsi="Times New Roman" w:cs="Times New Roman"/>
          <w:sz w:val="24"/>
          <w:szCs w:val="24"/>
        </w:rPr>
        <w:t>Last edition.</w:t>
      </w:r>
    </w:p>
    <w:p w:rsidR="00EC4E08" w:rsidRPr="00950440" w:rsidRDefault="00EC4E08" w:rsidP="00EC4E08">
      <w:pPr>
        <w:numPr>
          <w:ilvl w:val="0"/>
          <w:numId w:val="2"/>
        </w:numPr>
        <w:bidi w:val="0"/>
        <w:spacing w:before="100" w:beforeAutospacing="1" w:after="100" w:afterAutospacing="1" w:line="240" w:lineRule="auto"/>
        <w:outlineLvl w:val="0"/>
        <w:rPr>
          <w:rFonts w:ascii="Times New Roman" w:eastAsia="Times New Roman" w:hAnsi="Times New Roman" w:cs="Times New Roman"/>
          <w:sz w:val="24"/>
          <w:szCs w:val="24"/>
          <w:rtl/>
          <w:lang w:bidi="ar-SA"/>
        </w:rPr>
      </w:pPr>
      <w:proofErr w:type="spellStart"/>
      <w:r w:rsidRPr="00950440">
        <w:rPr>
          <w:rFonts w:ascii="Times New Roman" w:eastAsia="Times New Roman" w:hAnsi="Times New Roman" w:cs="Times New Roman"/>
          <w:sz w:val="24"/>
          <w:szCs w:val="24"/>
          <w:lang w:bidi="ar-SA"/>
        </w:rPr>
        <w:t>Theou</w:t>
      </w:r>
      <w:proofErr w:type="spellEnd"/>
      <w:r w:rsidRPr="00950440">
        <w:rPr>
          <w:rFonts w:ascii="Times New Roman" w:eastAsia="Times New Roman" w:hAnsi="Times New Roman" w:cs="Times New Roman"/>
          <w:sz w:val="24"/>
          <w:szCs w:val="24"/>
          <w:lang w:bidi="ar-SA"/>
        </w:rPr>
        <w:t xml:space="preserve"> O, Rockwood K. Frailty in Aging: Biological, Clinical and Social Implications. </w:t>
      </w:r>
      <w:proofErr w:type="spellStart"/>
      <w:r w:rsidRPr="00950440">
        <w:rPr>
          <w:rFonts w:ascii="Times New Roman" w:eastAsia="Times New Roman" w:hAnsi="Times New Roman" w:cs="Times New Roman"/>
          <w:sz w:val="24"/>
          <w:szCs w:val="24"/>
          <w:lang w:bidi="ar-SA"/>
        </w:rPr>
        <w:t>Karger</w:t>
      </w:r>
      <w:proofErr w:type="spellEnd"/>
      <w:r w:rsidRPr="00950440">
        <w:rPr>
          <w:rFonts w:ascii="Times New Roman" w:eastAsia="Times New Roman" w:hAnsi="Times New Roman" w:cs="Times New Roman"/>
          <w:sz w:val="24"/>
          <w:szCs w:val="24"/>
          <w:lang w:bidi="ar-SA"/>
        </w:rPr>
        <w:t xml:space="preserve"> Publishers. </w:t>
      </w:r>
      <w:hyperlink r:id="rId5" w:history="1">
        <w:proofErr w:type="spellStart"/>
        <w:r w:rsidRPr="00950440">
          <w:rPr>
            <w:rFonts w:ascii="Times New Roman" w:eastAsia="Times New Roman" w:hAnsi="Times New Roman" w:cs="Times New Roman"/>
            <w:sz w:val="24"/>
            <w:szCs w:val="24"/>
            <w:lang w:bidi="ar-SA"/>
          </w:rPr>
          <w:t>Karger</w:t>
        </w:r>
        <w:proofErr w:type="spellEnd"/>
        <w:r w:rsidRPr="00950440">
          <w:rPr>
            <w:rFonts w:ascii="Times New Roman" w:eastAsia="Times New Roman" w:hAnsi="Times New Roman" w:cs="Times New Roman"/>
            <w:sz w:val="24"/>
            <w:szCs w:val="24"/>
            <w:lang w:bidi="ar-SA"/>
          </w:rPr>
          <w:t xml:space="preserve"> Publishers</w:t>
        </w:r>
      </w:hyperlink>
      <w:r w:rsidRPr="00950440">
        <w:rPr>
          <w:rFonts w:ascii="Times New Roman" w:eastAsia="Times New Roman" w:hAnsi="Times New Roman" w:cs="Times New Roman"/>
          <w:sz w:val="24"/>
          <w:szCs w:val="24"/>
          <w:rtl/>
          <w:lang w:bidi="ar-SA"/>
        </w:rPr>
        <w:t xml:space="preserve">و </w:t>
      </w:r>
      <w:r w:rsidRPr="00950440">
        <w:rPr>
          <w:rFonts w:ascii="Times New Roman" w:eastAsia="Times New Roman" w:hAnsi="Times New Roman" w:cs="Times New Roman"/>
          <w:sz w:val="24"/>
          <w:szCs w:val="24"/>
          <w:lang w:bidi="ar-SA"/>
        </w:rPr>
        <w:t>Canada, Last edition</w:t>
      </w:r>
    </w:p>
    <w:p w:rsidR="00EC4E08" w:rsidRPr="00950440" w:rsidRDefault="00EC4E08" w:rsidP="00EC4E08">
      <w:pPr>
        <w:numPr>
          <w:ilvl w:val="0"/>
          <w:numId w:val="2"/>
        </w:numPr>
        <w:shd w:val="clear" w:color="auto" w:fill="FFFFFF"/>
        <w:bidi w:val="0"/>
        <w:spacing w:after="0" w:line="285" w:lineRule="atLeast"/>
        <w:ind w:right="1500"/>
        <w:outlineLvl w:val="2"/>
        <w:rPr>
          <w:rFonts w:ascii="Times New Roman" w:eastAsia="Times New Roman" w:hAnsi="Times New Roman" w:cs="Times New Roman"/>
          <w:sz w:val="24"/>
          <w:szCs w:val="24"/>
          <w:lang w:bidi="ar-SA"/>
        </w:rPr>
      </w:pPr>
      <w:proofErr w:type="spellStart"/>
      <w:r w:rsidRPr="00950440">
        <w:rPr>
          <w:rFonts w:ascii="Times New Roman" w:eastAsia="Times New Roman" w:hAnsi="Times New Roman" w:cs="Times New Roman"/>
          <w:sz w:val="24"/>
          <w:szCs w:val="24"/>
          <w:lang w:bidi="ar-SA"/>
        </w:rPr>
        <w:t>Fillit</w:t>
      </w:r>
      <w:proofErr w:type="spellEnd"/>
      <w:r w:rsidRPr="00950440">
        <w:rPr>
          <w:rFonts w:ascii="Times New Roman" w:eastAsia="Times New Roman" w:hAnsi="Times New Roman" w:cs="Times New Roman"/>
          <w:sz w:val="24"/>
          <w:szCs w:val="24"/>
          <w:lang w:bidi="ar-SA"/>
        </w:rPr>
        <w:t xml:space="preserve"> HM, Rockwood K, JB Young JB. </w:t>
      </w:r>
      <w:proofErr w:type="spellStart"/>
      <w:r w:rsidRPr="00950440">
        <w:rPr>
          <w:rFonts w:ascii="Times New Roman" w:eastAsia="Times New Roman" w:hAnsi="Times New Roman" w:cs="Times New Roman"/>
          <w:sz w:val="24"/>
          <w:szCs w:val="24"/>
          <w:lang w:bidi="ar-SA"/>
        </w:rPr>
        <w:t>Brocklehurst's</w:t>
      </w:r>
      <w:proofErr w:type="spellEnd"/>
      <w:r w:rsidRPr="00950440">
        <w:rPr>
          <w:rFonts w:ascii="Times New Roman" w:eastAsia="Times New Roman" w:hAnsi="Times New Roman" w:cs="Times New Roman"/>
          <w:sz w:val="24"/>
          <w:szCs w:val="24"/>
          <w:lang w:bidi="ar-SA"/>
        </w:rPr>
        <w:t xml:space="preserve"> Textbook of Geriatric Medicine and Gerontology. Elsevier Health Sciences. Last edition</w:t>
      </w:r>
    </w:p>
    <w:p w:rsidR="00EC4E08" w:rsidRPr="00950440" w:rsidRDefault="00EC4E08" w:rsidP="00EC4E08">
      <w:pPr>
        <w:numPr>
          <w:ilvl w:val="0"/>
          <w:numId w:val="2"/>
        </w:numPr>
        <w:bidi w:val="0"/>
        <w:spacing w:after="0" w:line="240" w:lineRule="auto"/>
        <w:rPr>
          <w:rFonts w:ascii="Times New Roman" w:eastAsia="Times New Roman" w:hAnsi="Times New Roman" w:cs="Times New Roman"/>
          <w:sz w:val="24"/>
          <w:szCs w:val="24"/>
          <w:lang w:bidi="ar-SA"/>
        </w:rPr>
      </w:pPr>
      <w:r w:rsidRPr="00950440">
        <w:rPr>
          <w:rFonts w:ascii="Times New Roman" w:eastAsia="Times New Roman" w:hAnsi="Times New Roman" w:cs="Times New Roman"/>
          <w:sz w:val="24"/>
          <w:szCs w:val="24"/>
          <w:lang w:bidi="ar-SA"/>
        </w:rPr>
        <w:t xml:space="preserve">Halter JB, Joseph G. </w:t>
      </w:r>
      <w:proofErr w:type="spellStart"/>
      <w:r w:rsidRPr="00950440">
        <w:rPr>
          <w:rFonts w:ascii="Times New Roman" w:eastAsia="Times New Roman" w:hAnsi="Times New Roman" w:cs="Times New Roman"/>
          <w:sz w:val="24"/>
          <w:szCs w:val="24"/>
          <w:lang w:bidi="ar-SA"/>
        </w:rPr>
        <w:t>Ouslander</w:t>
      </w:r>
      <w:proofErr w:type="spellEnd"/>
      <w:r w:rsidRPr="00950440">
        <w:rPr>
          <w:rFonts w:ascii="Times New Roman" w:eastAsia="Times New Roman" w:hAnsi="Times New Roman" w:cs="Times New Roman"/>
          <w:sz w:val="24"/>
          <w:szCs w:val="24"/>
          <w:lang w:bidi="ar-SA"/>
        </w:rPr>
        <w:t xml:space="preserve"> JG, </w:t>
      </w:r>
      <w:proofErr w:type="spellStart"/>
      <w:r w:rsidRPr="00950440">
        <w:rPr>
          <w:rFonts w:ascii="Times New Roman" w:eastAsia="Times New Roman" w:hAnsi="Times New Roman" w:cs="Times New Roman"/>
          <w:sz w:val="24"/>
          <w:szCs w:val="24"/>
          <w:lang w:bidi="ar-SA"/>
        </w:rPr>
        <w:t>Studenski</w:t>
      </w:r>
      <w:proofErr w:type="spellEnd"/>
      <w:r w:rsidRPr="00950440">
        <w:rPr>
          <w:rFonts w:ascii="Times New Roman" w:eastAsia="Times New Roman" w:hAnsi="Times New Roman" w:cs="Times New Roman"/>
          <w:sz w:val="24"/>
          <w:szCs w:val="24"/>
          <w:lang w:bidi="ar-SA"/>
        </w:rPr>
        <w:t xml:space="preserve"> S, Kevin P. High KP, </w:t>
      </w:r>
      <w:proofErr w:type="spellStart"/>
      <w:r w:rsidRPr="00950440">
        <w:rPr>
          <w:rFonts w:ascii="Times New Roman" w:eastAsia="Times New Roman" w:hAnsi="Times New Roman" w:cs="Times New Roman"/>
          <w:sz w:val="24"/>
          <w:szCs w:val="24"/>
          <w:lang w:bidi="ar-SA"/>
        </w:rPr>
        <w:t>Asthana</w:t>
      </w:r>
      <w:proofErr w:type="spellEnd"/>
      <w:r w:rsidRPr="00950440">
        <w:rPr>
          <w:rFonts w:ascii="Times New Roman" w:eastAsia="Times New Roman" w:hAnsi="Times New Roman" w:cs="Times New Roman"/>
          <w:sz w:val="24"/>
          <w:szCs w:val="24"/>
          <w:lang w:bidi="ar-SA"/>
        </w:rPr>
        <w:t xml:space="preserve"> S, Mark A. </w:t>
      </w:r>
      <w:proofErr w:type="spellStart"/>
      <w:r w:rsidRPr="00950440">
        <w:rPr>
          <w:rFonts w:ascii="Times New Roman" w:eastAsia="Times New Roman" w:hAnsi="Times New Roman" w:cs="Times New Roman"/>
          <w:sz w:val="24"/>
          <w:szCs w:val="24"/>
          <w:lang w:bidi="ar-SA"/>
        </w:rPr>
        <w:t>Supiano</w:t>
      </w:r>
      <w:proofErr w:type="spellEnd"/>
      <w:r w:rsidRPr="00950440">
        <w:rPr>
          <w:rFonts w:ascii="Times New Roman" w:eastAsia="Times New Roman" w:hAnsi="Times New Roman" w:cs="Times New Roman"/>
          <w:sz w:val="24"/>
          <w:szCs w:val="24"/>
          <w:lang w:bidi="ar-SA"/>
        </w:rPr>
        <w:t xml:space="preserve"> MA, Ritchie CS. </w:t>
      </w:r>
      <w:proofErr w:type="spellStart"/>
      <w:r w:rsidRPr="00950440">
        <w:rPr>
          <w:rFonts w:ascii="Times New Roman" w:eastAsia="Times New Roman" w:hAnsi="Times New Roman" w:cs="Times New Roman"/>
          <w:sz w:val="24"/>
          <w:szCs w:val="24"/>
          <w:lang w:bidi="ar-SA"/>
        </w:rPr>
        <w:t>Hazzard's</w:t>
      </w:r>
      <w:proofErr w:type="spellEnd"/>
      <w:r w:rsidRPr="00950440">
        <w:rPr>
          <w:rFonts w:ascii="Times New Roman" w:eastAsia="Times New Roman" w:hAnsi="Times New Roman" w:cs="Times New Roman"/>
          <w:sz w:val="24"/>
          <w:szCs w:val="24"/>
          <w:lang w:bidi="ar-SA"/>
        </w:rPr>
        <w:t xml:space="preserve"> Geriatric Medicine and Gerontology. McGraw Hill Education. Last edition</w:t>
      </w:r>
    </w:p>
    <w:p w:rsidR="00EC4E08" w:rsidRPr="00950440" w:rsidRDefault="00EC4E08" w:rsidP="00EC4E08">
      <w:pPr>
        <w:numPr>
          <w:ilvl w:val="0"/>
          <w:numId w:val="2"/>
        </w:numPr>
        <w:bidi w:val="0"/>
        <w:spacing w:after="0" w:line="240" w:lineRule="auto"/>
        <w:rPr>
          <w:rFonts w:ascii="Times New Roman" w:eastAsia="Times New Roman" w:hAnsi="Times New Roman" w:cs="Times New Roman"/>
          <w:sz w:val="24"/>
          <w:szCs w:val="24"/>
          <w:lang w:bidi="ar-SA"/>
        </w:rPr>
      </w:pPr>
      <w:proofErr w:type="spellStart"/>
      <w:r w:rsidRPr="00950440">
        <w:rPr>
          <w:rFonts w:ascii="Times New Roman" w:eastAsia="Times New Roman" w:hAnsi="Times New Roman" w:cs="Times New Roman"/>
          <w:sz w:val="24"/>
          <w:szCs w:val="24"/>
          <w:lang w:bidi="ar-SA"/>
        </w:rPr>
        <w:t>Bowker</w:t>
      </w:r>
      <w:proofErr w:type="spellEnd"/>
      <w:r w:rsidRPr="00950440">
        <w:rPr>
          <w:rFonts w:ascii="Times New Roman" w:eastAsia="Times New Roman" w:hAnsi="Times New Roman" w:cs="Times New Roman"/>
          <w:sz w:val="24"/>
          <w:szCs w:val="24"/>
          <w:lang w:bidi="ar-SA"/>
        </w:rPr>
        <w:t xml:space="preserve"> L, Price J, Smith S. Oxford Handbook of Geriatric Medicine, Oxford University Press, UK. Last edition</w:t>
      </w:r>
    </w:p>
    <w:p w:rsidR="00EC4E08" w:rsidRPr="00950440" w:rsidRDefault="00EC4E08" w:rsidP="00EC4E08">
      <w:pPr>
        <w:numPr>
          <w:ilvl w:val="0"/>
          <w:numId w:val="2"/>
        </w:numPr>
        <w:bidi w:val="0"/>
        <w:spacing w:after="0" w:line="240" w:lineRule="auto"/>
        <w:rPr>
          <w:rFonts w:ascii="Times New Roman" w:eastAsia="Times New Roman" w:hAnsi="Times New Roman" w:cs="Times New Roman"/>
          <w:sz w:val="24"/>
          <w:szCs w:val="24"/>
          <w:lang w:bidi="ar-SA"/>
        </w:rPr>
      </w:pPr>
      <w:proofErr w:type="spellStart"/>
      <w:r w:rsidRPr="00950440">
        <w:rPr>
          <w:rFonts w:ascii="Times New Roman" w:eastAsia="Times New Roman" w:hAnsi="Times New Roman" w:cs="Times New Roman"/>
          <w:sz w:val="24"/>
          <w:szCs w:val="24"/>
          <w:lang w:bidi="ar-SA"/>
        </w:rPr>
        <w:t>Markle</w:t>
      </w:r>
      <w:proofErr w:type="spellEnd"/>
      <w:r w:rsidRPr="00950440">
        <w:rPr>
          <w:rFonts w:ascii="Times New Roman" w:eastAsia="Times New Roman" w:hAnsi="Times New Roman" w:cs="Times New Roman"/>
          <w:sz w:val="24"/>
          <w:szCs w:val="24"/>
          <w:lang w:bidi="ar-SA"/>
        </w:rPr>
        <w:t xml:space="preserve">-Reid, M. and G. Browne (2003). "Conceptualizations of frailty in relation to older adults." J </w:t>
      </w:r>
      <w:proofErr w:type="spellStart"/>
      <w:r w:rsidRPr="00950440">
        <w:rPr>
          <w:rFonts w:ascii="Times New Roman" w:eastAsia="Times New Roman" w:hAnsi="Times New Roman" w:cs="Times New Roman"/>
          <w:sz w:val="24"/>
          <w:szCs w:val="24"/>
          <w:lang w:bidi="ar-SA"/>
        </w:rPr>
        <w:t>Adv</w:t>
      </w:r>
      <w:proofErr w:type="spellEnd"/>
      <w:r w:rsidRPr="00950440">
        <w:rPr>
          <w:rFonts w:ascii="Times New Roman" w:eastAsia="Times New Roman" w:hAnsi="Times New Roman" w:cs="Times New Roman"/>
          <w:sz w:val="24"/>
          <w:szCs w:val="24"/>
          <w:lang w:bidi="ar-SA"/>
        </w:rPr>
        <w:t xml:space="preserve"> </w:t>
      </w:r>
      <w:proofErr w:type="spellStart"/>
      <w:r w:rsidRPr="00950440">
        <w:rPr>
          <w:rFonts w:ascii="Times New Roman" w:eastAsia="Times New Roman" w:hAnsi="Times New Roman" w:cs="Times New Roman"/>
          <w:sz w:val="24"/>
          <w:szCs w:val="24"/>
          <w:lang w:bidi="ar-SA"/>
        </w:rPr>
        <w:t>Nurs</w:t>
      </w:r>
      <w:proofErr w:type="spellEnd"/>
      <w:r w:rsidRPr="00950440">
        <w:rPr>
          <w:rFonts w:ascii="Times New Roman" w:eastAsia="Times New Roman" w:hAnsi="Times New Roman" w:cs="Times New Roman"/>
          <w:sz w:val="24"/>
          <w:szCs w:val="24"/>
          <w:lang w:bidi="ar-SA"/>
        </w:rPr>
        <w:t xml:space="preserve"> 44(1): 58-68.</w:t>
      </w:r>
    </w:p>
    <w:p w:rsidR="00EC4E08" w:rsidRPr="00950440" w:rsidRDefault="00EC4E08" w:rsidP="00EC4E08">
      <w:pPr>
        <w:numPr>
          <w:ilvl w:val="0"/>
          <w:numId w:val="2"/>
        </w:numPr>
        <w:bidi w:val="0"/>
        <w:spacing w:after="0" w:line="240" w:lineRule="auto"/>
        <w:rPr>
          <w:rFonts w:ascii="Times New Roman" w:eastAsia="Times New Roman" w:hAnsi="Times New Roman" w:cs="Times New Roman"/>
          <w:sz w:val="24"/>
          <w:szCs w:val="24"/>
          <w:lang w:bidi="ar-SA"/>
        </w:rPr>
      </w:pPr>
      <w:r w:rsidRPr="00950440">
        <w:rPr>
          <w:rFonts w:ascii="Times New Roman" w:eastAsia="Times New Roman" w:hAnsi="Times New Roman" w:cs="Times New Roman"/>
          <w:sz w:val="24"/>
          <w:szCs w:val="24"/>
          <w:lang w:bidi="ar-SA"/>
        </w:rPr>
        <w:t xml:space="preserve">Rockwood, K., R. A. Fox, et al. (1994). "Frailty in elderly people: an evolving concept." </w:t>
      </w:r>
      <w:proofErr w:type="spellStart"/>
      <w:r w:rsidRPr="00950440">
        <w:rPr>
          <w:rFonts w:ascii="Times New Roman" w:eastAsia="Times New Roman" w:hAnsi="Times New Roman" w:cs="Times New Roman"/>
          <w:sz w:val="24"/>
          <w:szCs w:val="24"/>
          <w:lang w:bidi="ar-SA"/>
        </w:rPr>
        <w:t>Cmaj</w:t>
      </w:r>
      <w:proofErr w:type="spellEnd"/>
      <w:r w:rsidRPr="00950440">
        <w:rPr>
          <w:rFonts w:ascii="Times New Roman" w:eastAsia="Times New Roman" w:hAnsi="Times New Roman" w:cs="Times New Roman"/>
          <w:sz w:val="24"/>
          <w:szCs w:val="24"/>
          <w:lang w:bidi="ar-SA"/>
        </w:rPr>
        <w:t xml:space="preserve"> 150(4): 489-95.</w:t>
      </w:r>
    </w:p>
    <w:p w:rsidR="00EC4E08" w:rsidRPr="00950440" w:rsidRDefault="00EC4E08" w:rsidP="00EC4E08">
      <w:pPr>
        <w:numPr>
          <w:ilvl w:val="0"/>
          <w:numId w:val="2"/>
        </w:numPr>
        <w:bidi w:val="0"/>
        <w:spacing w:after="0" w:line="240" w:lineRule="auto"/>
        <w:rPr>
          <w:rFonts w:ascii="Times New Roman" w:eastAsia="Times New Roman" w:hAnsi="Times New Roman" w:cs="Times New Roman"/>
          <w:sz w:val="24"/>
          <w:szCs w:val="24"/>
          <w:lang w:bidi="ar-SA"/>
        </w:rPr>
      </w:pPr>
      <w:r w:rsidRPr="00950440">
        <w:rPr>
          <w:rFonts w:ascii="Times New Roman" w:eastAsia="Times New Roman" w:hAnsi="Times New Roman" w:cs="Times New Roman"/>
          <w:sz w:val="24"/>
          <w:szCs w:val="24"/>
          <w:lang w:bidi="ar-SA"/>
        </w:rPr>
        <w:t xml:space="preserve"> </w:t>
      </w:r>
      <w:proofErr w:type="spellStart"/>
      <w:r w:rsidRPr="00950440">
        <w:rPr>
          <w:rFonts w:ascii="Times New Roman" w:eastAsia="Times New Roman" w:hAnsi="Times New Roman" w:cs="Times New Roman"/>
          <w:sz w:val="24"/>
          <w:szCs w:val="24"/>
          <w:lang w:val="en-GB"/>
        </w:rPr>
        <w:t>Capezuti</w:t>
      </w:r>
      <w:proofErr w:type="spellEnd"/>
      <w:r w:rsidRPr="00950440">
        <w:rPr>
          <w:rFonts w:ascii="Times New Roman" w:eastAsia="Times New Roman" w:hAnsi="Times New Roman" w:cs="Times New Roman"/>
          <w:sz w:val="24"/>
          <w:szCs w:val="24"/>
          <w:lang w:val="en-GB"/>
        </w:rPr>
        <w:t xml:space="preserve"> et al. The </w:t>
      </w:r>
      <w:proofErr w:type="spellStart"/>
      <w:r w:rsidRPr="00950440">
        <w:rPr>
          <w:rFonts w:ascii="Times New Roman" w:eastAsia="Times New Roman" w:hAnsi="Times New Roman" w:cs="Times New Roman"/>
          <w:sz w:val="24"/>
          <w:szCs w:val="24"/>
          <w:lang w:val="en-GB"/>
        </w:rPr>
        <w:t>encyclopedia</w:t>
      </w:r>
      <w:proofErr w:type="spellEnd"/>
      <w:r w:rsidRPr="00950440">
        <w:rPr>
          <w:rFonts w:ascii="Times New Roman" w:eastAsia="Times New Roman" w:hAnsi="Times New Roman" w:cs="Times New Roman"/>
          <w:sz w:val="24"/>
          <w:szCs w:val="24"/>
          <w:lang w:val="en-GB"/>
        </w:rPr>
        <w:t xml:space="preserve"> of elder care: the comprehensive resource on geriatric and social care. Springer Publishing Company. New York. Last edition</w:t>
      </w:r>
    </w:p>
    <w:p w:rsidR="00EC4E08" w:rsidRPr="00950440" w:rsidRDefault="00EC4E08" w:rsidP="00EC4E08">
      <w:pPr>
        <w:numPr>
          <w:ilvl w:val="0"/>
          <w:numId w:val="2"/>
        </w:numPr>
        <w:bidi w:val="0"/>
        <w:spacing w:after="0" w:line="240" w:lineRule="auto"/>
        <w:rPr>
          <w:rFonts w:ascii="Times New Roman" w:eastAsia="Times New Roman" w:hAnsi="Times New Roman" w:cs="Times New Roman"/>
          <w:sz w:val="24"/>
          <w:szCs w:val="24"/>
          <w:lang w:bidi="ar-SA"/>
        </w:rPr>
      </w:pPr>
      <w:r w:rsidRPr="00950440">
        <w:rPr>
          <w:rFonts w:ascii="Times New Roman" w:eastAsia="Times New Roman" w:hAnsi="Times New Roman" w:cs="Times New Roman"/>
          <w:sz w:val="24"/>
          <w:szCs w:val="24"/>
          <w:lang w:val="en-GB"/>
        </w:rPr>
        <w:t>Allen, J E. Nursing home administration. Springer Publishing Company. Last edition. Parts I &amp; II</w:t>
      </w:r>
    </w:p>
    <w:p w:rsidR="00EC4E08" w:rsidRPr="00950440" w:rsidRDefault="00EC4E08" w:rsidP="00EC4E08">
      <w:pPr>
        <w:numPr>
          <w:ilvl w:val="0"/>
          <w:numId w:val="2"/>
        </w:numPr>
        <w:bidi w:val="0"/>
        <w:spacing w:after="0" w:line="240" w:lineRule="auto"/>
        <w:rPr>
          <w:rFonts w:ascii="Times New Roman" w:eastAsia="Times New Roman" w:hAnsi="Times New Roman" w:cs="Times New Roman"/>
          <w:sz w:val="24"/>
          <w:szCs w:val="24"/>
          <w:lang w:bidi="ar-SA"/>
        </w:rPr>
      </w:pPr>
      <w:r w:rsidRPr="00950440">
        <w:rPr>
          <w:rFonts w:ascii="Times New Roman" w:eastAsia="Times New Roman" w:hAnsi="Times New Roman" w:cs="Times New Roman"/>
          <w:sz w:val="24"/>
          <w:szCs w:val="24"/>
          <w:lang w:bidi="ar-SA"/>
        </w:rPr>
        <w:t xml:space="preserve"> </w:t>
      </w:r>
      <w:r w:rsidRPr="00950440">
        <w:rPr>
          <w:rFonts w:ascii="Times New Roman" w:eastAsia="Times New Roman" w:hAnsi="Times New Roman" w:cs="Times New Roman"/>
          <w:sz w:val="24"/>
          <w:szCs w:val="24"/>
          <w:lang w:val="en-GB"/>
        </w:rPr>
        <w:t xml:space="preserve">Tester, Susan. Community Care for Older People, </w:t>
      </w:r>
      <w:proofErr w:type="gramStart"/>
      <w:r w:rsidRPr="00950440">
        <w:rPr>
          <w:rFonts w:ascii="Times New Roman" w:eastAsia="Times New Roman" w:hAnsi="Times New Roman" w:cs="Times New Roman"/>
          <w:sz w:val="24"/>
          <w:szCs w:val="24"/>
          <w:lang w:val="en-GB"/>
        </w:rPr>
        <w:t>A</w:t>
      </w:r>
      <w:proofErr w:type="gramEnd"/>
      <w:r w:rsidRPr="00950440">
        <w:rPr>
          <w:rFonts w:ascii="Times New Roman" w:eastAsia="Times New Roman" w:hAnsi="Times New Roman" w:cs="Times New Roman"/>
          <w:sz w:val="24"/>
          <w:szCs w:val="24"/>
          <w:lang w:val="en-GB"/>
        </w:rPr>
        <w:t xml:space="preserve"> Comparative Perspective. MACMILLAN PRESS. Last edition. </w:t>
      </w:r>
      <w:r w:rsidRPr="00950440">
        <w:rPr>
          <w:rFonts w:ascii="Times New Roman" w:eastAsia="Times New Roman" w:hAnsi="Times New Roman" w:cs="Times New Roman"/>
          <w:sz w:val="24"/>
          <w:szCs w:val="24"/>
        </w:rPr>
        <w:t>Chapters: 5 &amp; 6.</w:t>
      </w:r>
    </w:p>
    <w:p w:rsidR="00EC4E08" w:rsidRPr="00950440" w:rsidRDefault="00EC4E08" w:rsidP="00EC4E08">
      <w:pPr>
        <w:spacing w:after="0" w:line="240" w:lineRule="auto"/>
        <w:contextualSpacing/>
        <w:rPr>
          <w:rFonts w:ascii="Times New Roman" w:eastAsia="Times New Roman" w:hAnsi="Times New Roman" w:cs="B Nazanin"/>
          <w:sz w:val="28"/>
          <w:szCs w:val="28"/>
        </w:rPr>
      </w:pPr>
    </w:p>
    <w:p w:rsidR="00EC4E08" w:rsidRPr="00950440" w:rsidRDefault="00EC4E08" w:rsidP="00EC4E08">
      <w:pPr>
        <w:spacing w:after="0" w:line="240" w:lineRule="auto"/>
        <w:contextualSpacing/>
        <w:rPr>
          <w:rFonts w:ascii="Times New Roman" w:eastAsia="Times New Roman" w:hAnsi="Times New Roman" w:cs="B Nazanin"/>
          <w:sz w:val="28"/>
          <w:szCs w:val="28"/>
        </w:rPr>
      </w:pPr>
      <w:r w:rsidRPr="00950440">
        <w:rPr>
          <w:rFonts w:ascii="Times New Roman" w:eastAsia="Times New Roman" w:hAnsi="Times New Roman" w:cs="B Nazanin" w:hint="cs"/>
          <w:sz w:val="28"/>
          <w:szCs w:val="28"/>
          <w:rtl/>
        </w:rPr>
        <w:t>13-آموزش مراقبت از سالمند در خانه، ترجمه و تالیف: دکتر رضا فدای وطن و دکتر سید علی محمد یکتا مرام، انتشارات دانشگاه علوم بهزیستی و توانبخشی، چاپ 1393.</w:t>
      </w:r>
    </w:p>
    <w:p w:rsidR="00EC4E08" w:rsidRPr="00950440" w:rsidRDefault="00EC4E08" w:rsidP="00EC4E08">
      <w:pPr>
        <w:spacing w:after="0" w:line="240" w:lineRule="auto"/>
        <w:contextualSpacing/>
        <w:rPr>
          <w:rFonts w:ascii="Times New Roman" w:eastAsia="Times New Roman" w:hAnsi="Times New Roman" w:cs="B Nazanin"/>
          <w:sz w:val="28"/>
          <w:szCs w:val="28"/>
          <w:rtl/>
        </w:rPr>
      </w:pPr>
      <w:r w:rsidRPr="00950440">
        <w:rPr>
          <w:rFonts w:ascii="Times New Roman" w:eastAsia="Times New Roman" w:hAnsi="Times New Roman" w:cs="B Nazanin" w:hint="cs"/>
          <w:sz w:val="28"/>
          <w:szCs w:val="28"/>
          <w:rtl/>
        </w:rPr>
        <w:t>14 - علیزاده، م و قوام، پ. زمین خوردن در سالمندان:</w:t>
      </w:r>
      <w:r w:rsidRPr="00950440">
        <w:rPr>
          <w:rFonts w:ascii="Times New Roman" w:eastAsia="Times New Roman" w:hAnsi="Times New Roman" w:cs="B Nazanin"/>
          <w:sz w:val="28"/>
          <w:szCs w:val="28"/>
        </w:rPr>
        <w:t xml:space="preserve"> </w:t>
      </w:r>
      <w:r w:rsidRPr="00950440">
        <w:rPr>
          <w:rFonts w:ascii="Times New Roman" w:eastAsia="Times New Roman" w:hAnsi="Times New Roman" w:cs="B Nazanin" w:hint="cs"/>
          <w:sz w:val="28"/>
          <w:szCs w:val="28"/>
          <w:rtl/>
        </w:rPr>
        <w:t>یک سندرم طب سالمندی. 1398. انتشارات ابن سینا.</w:t>
      </w:r>
    </w:p>
    <w:p w:rsidR="00EC4E08" w:rsidRPr="00950440" w:rsidRDefault="00EC4E08" w:rsidP="00EC4E08">
      <w:pPr>
        <w:spacing w:after="0" w:line="240" w:lineRule="auto"/>
        <w:contextualSpacing/>
        <w:rPr>
          <w:rFonts w:ascii="Times New Roman" w:eastAsia="Times New Roman" w:hAnsi="Times New Roman" w:cs="B Nazanin"/>
          <w:sz w:val="28"/>
          <w:szCs w:val="28"/>
          <w:rtl/>
        </w:rPr>
      </w:pPr>
      <w:r w:rsidRPr="00950440">
        <w:rPr>
          <w:rFonts w:ascii="Times New Roman" w:eastAsia="Times New Roman" w:hAnsi="Times New Roman" w:cs="B Nazanin" w:hint="cs"/>
          <w:sz w:val="28"/>
          <w:szCs w:val="28"/>
          <w:rtl/>
        </w:rPr>
        <w:t>15-  میرزاده، ف و علیزاده، م . فرتوتگی</w:t>
      </w:r>
      <w:r w:rsidRPr="00950440">
        <w:rPr>
          <w:rFonts w:ascii="Times New Roman" w:eastAsia="Times New Roman" w:hAnsi="Times New Roman" w:cs="B Nazanin"/>
          <w:sz w:val="28"/>
          <w:szCs w:val="28"/>
        </w:rPr>
        <w:t xml:space="preserve">(Frailty) </w:t>
      </w:r>
      <w:r w:rsidRPr="00950440">
        <w:rPr>
          <w:rFonts w:ascii="Times New Roman" w:eastAsia="Times New Roman" w:hAnsi="Times New Roman" w:cs="B Nazanin" w:hint="cs"/>
          <w:sz w:val="28"/>
          <w:szCs w:val="28"/>
          <w:rtl/>
        </w:rPr>
        <w:t xml:space="preserve"> در سالمندان: یک سندرم سالمندی. 1399. انتشارات ابن سینا.</w:t>
      </w:r>
    </w:p>
    <w:p w:rsidR="00EC4E08" w:rsidRPr="00950440" w:rsidRDefault="00EC4E08" w:rsidP="00EC4E08">
      <w:pPr>
        <w:spacing w:after="0" w:line="240" w:lineRule="auto"/>
        <w:contextualSpacing/>
        <w:rPr>
          <w:rFonts w:ascii="Times New Roman" w:eastAsia="Times New Roman" w:hAnsi="Times New Roman" w:cs="B Nazanin"/>
          <w:sz w:val="28"/>
          <w:szCs w:val="28"/>
          <w:rtl/>
        </w:rPr>
      </w:pPr>
      <w:r w:rsidRPr="00950440">
        <w:rPr>
          <w:rFonts w:ascii="Times New Roman" w:eastAsia="Times New Roman" w:hAnsi="Times New Roman" w:cs="B Nazanin" w:hint="cs"/>
          <w:sz w:val="28"/>
          <w:szCs w:val="28"/>
          <w:rtl/>
        </w:rPr>
        <w:t>16- علیزاده، م و همکاران. پروتکل بین المللی خدمات ومراقبتهای سالمندی . 1395. انتشارات تیمورزاده.</w:t>
      </w:r>
    </w:p>
    <w:p w:rsidR="00EC4E08" w:rsidRPr="00950440" w:rsidRDefault="00EC4E08" w:rsidP="00EC4E08">
      <w:pPr>
        <w:spacing w:after="0" w:line="240" w:lineRule="auto"/>
        <w:contextualSpacing/>
        <w:rPr>
          <w:rFonts w:ascii="Times New Roman" w:eastAsia="Times New Roman" w:hAnsi="Times New Roman" w:cs="B Nazanin"/>
          <w:sz w:val="28"/>
          <w:szCs w:val="28"/>
          <w:rtl/>
        </w:rPr>
      </w:pPr>
      <w:r w:rsidRPr="00950440">
        <w:rPr>
          <w:rFonts w:ascii="Times New Roman" w:eastAsia="Times New Roman" w:hAnsi="Times New Roman" w:cs="B Nazanin" w:hint="cs"/>
          <w:sz w:val="28"/>
          <w:szCs w:val="28"/>
          <w:rtl/>
        </w:rPr>
        <w:t>17 - پروتکل ارزیابی و مراقبت از سالمندان، ترجمه طاهره سکوت، عبئالرحیم اسدالهی، نسیم پیرزاده، انتشارات آریا دانش. 1399</w:t>
      </w:r>
    </w:p>
    <w:p w:rsidR="00EC4E08" w:rsidRPr="00950440" w:rsidRDefault="00EC4E08" w:rsidP="00EC4E08">
      <w:pPr>
        <w:spacing w:after="0" w:line="240" w:lineRule="auto"/>
        <w:jc w:val="both"/>
        <w:rPr>
          <w:rFonts w:cs="B Nazanin"/>
          <w:sz w:val="24"/>
          <w:szCs w:val="24"/>
          <w:rtl/>
        </w:rPr>
      </w:pPr>
      <w:r w:rsidRPr="00950440">
        <w:rPr>
          <w:rFonts w:cs="B Nazanin" w:hint="cs"/>
          <w:sz w:val="24"/>
          <w:szCs w:val="24"/>
          <w:rtl/>
        </w:rPr>
        <w:t>18- مقیاس های سنجش سلامت در سالمندی. 1398. علی صدراللهی. نشر حیدری. تهران</w:t>
      </w:r>
    </w:p>
    <w:p w:rsidR="00EC4E08" w:rsidRPr="00950440" w:rsidRDefault="00EC4E08" w:rsidP="00EC4E08">
      <w:pPr>
        <w:spacing w:after="0" w:line="240" w:lineRule="auto"/>
        <w:jc w:val="both"/>
        <w:rPr>
          <w:rFonts w:cs="B Nazanin"/>
          <w:sz w:val="24"/>
          <w:szCs w:val="24"/>
          <w:rtl/>
        </w:rPr>
      </w:pPr>
      <w:r w:rsidRPr="00950440">
        <w:rPr>
          <w:rFonts w:cs="B Nazanin" w:hint="cs"/>
          <w:sz w:val="24"/>
          <w:szCs w:val="24"/>
          <w:rtl/>
        </w:rPr>
        <w:t>19- علیزاده، م و همکاران. ارزیابی جامع و نیازسنجی سالمندان مقیم خانه های سالمندان و آسایشگاه ها (بر اساس  ابزار</w:t>
      </w:r>
      <w:r w:rsidRPr="00950440">
        <w:rPr>
          <w:rFonts w:cs="B Nazanin"/>
          <w:sz w:val="24"/>
          <w:szCs w:val="24"/>
        </w:rPr>
        <w:t xml:space="preserve">3 </w:t>
      </w:r>
      <w:r w:rsidRPr="00950440">
        <w:rPr>
          <w:rFonts w:cs="B Nazanin" w:hint="cs"/>
          <w:sz w:val="24"/>
          <w:szCs w:val="24"/>
          <w:rtl/>
        </w:rPr>
        <w:t xml:space="preserve"> </w:t>
      </w:r>
      <w:r w:rsidRPr="00950440">
        <w:rPr>
          <w:rFonts w:cs="B Nazanin"/>
          <w:sz w:val="24"/>
          <w:szCs w:val="24"/>
        </w:rPr>
        <w:t xml:space="preserve"> ( MDS</w:t>
      </w:r>
      <w:r w:rsidRPr="00950440">
        <w:rPr>
          <w:rFonts w:cs="B Nazanin" w:hint="cs"/>
          <w:sz w:val="24"/>
          <w:szCs w:val="24"/>
          <w:rtl/>
        </w:rPr>
        <w:t xml:space="preserve">: ویژه اموزش دروس دانشجویان.(1402). انتشارات ابن سینا. </w:t>
      </w:r>
    </w:p>
    <w:p w:rsidR="00EC4E08" w:rsidRPr="00950440" w:rsidRDefault="00EC4E08" w:rsidP="00EC4E08">
      <w:pPr>
        <w:spacing w:after="0" w:line="240" w:lineRule="auto"/>
        <w:jc w:val="both"/>
        <w:rPr>
          <w:rFonts w:cs="B Nazanin"/>
          <w:sz w:val="24"/>
          <w:szCs w:val="24"/>
        </w:rPr>
      </w:pPr>
      <w:r w:rsidRPr="00950440">
        <w:rPr>
          <w:rFonts w:cs="B Nazanin" w:hint="cs"/>
          <w:sz w:val="24"/>
          <w:szCs w:val="24"/>
          <w:rtl/>
        </w:rPr>
        <w:t>20- سالمندازاری: یک سندرم سالمندی . تالیف:مهتاب علیزاده و فاطمه السادات میرزاده . انتشارات ابن سینا 1399</w:t>
      </w:r>
    </w:p>
    <w:p w:rsidR="00EC4E08" w:rsidRPr="00950440" w:rsidRDefault="00EC4E08" w:rsidP="00EC4E08">
      <w:pPr>
        <w:spacing w:after="0" w:line="240" w:lineRule="auto"/>
        <w:jc w:val="both"/>
        <w:rPr>
          <w:rFonts w:cs="B Nazanin"/>
          <w:sz w:val="24"/>
          <w:szCs w:val="24"/>
          <w:rtl/>
        </w:rPr>
      </w:pPr>
    </w:p>
    <w:p w:rsidR="00EC4E08" w:rsidRPr="00950440" w:rsidRDefault="00EC4E08" w:rsidP="00EC4E08">
      <w:pPr>
        <w:autoSpaceDE w:val="0"/>
        <w:autoSpaceDN w:val="0"/>
        <w:bidi w:val="0"/>
        <w:adjustRightInd w:val="0"/>
        <w:spacing w:after="0" w:line="360" w:lineRule="auto"/>
        <w:rPr>
          <w:rFonts w:ascii="Times New Roman" w:hAnsi="Times New Roman" w:cs="Times New Roman"/>
          <w:sz w:val="24"/>
          <w:szCs w:val="24"/>
        </w:rPr>
      </w:pPr>
      <w:r w:rsidRPr="00950440">
        <w:rPr>
          <w:rFonts w:ascii="Times New Roman" w:hAnsi="Times New Roman" w:cs="Times New Roman"/>
          <w:sz w:val="24"/>
          <w:szCs w:val="24"/>
        </w:rPr>
        <w:t xml:space="preserve">21. </w:t>
      </w:r>
      <w:proofErr w:type="spellStart"/>
      <w:proofErr w:type="gramStart"/>
      <w:r w:rsidRPr="00950440">
        <w:rPr>
          <w:rFonts w:ascii="Times New Roman" w:hAnsi="Times New Roman" w:cs="Times New Roman"/>
          <w:sz w:val="24"/>
          <w:szCs w:val="24"/>
        </w:rPr>
        <w:t>inclair</w:t>
      </w:r>
      <w:proofErr w:type="spellEnd"/>
      <w:proofErr w:type="gramEnd"/>
      <w:r w:rsidRPr="00950440">
        <w:rPr>
          <w:rFonts w:ascii="Times New Roman" w:hAnsi="Times New Roman" w:cs="Times New Roman"/>
          <w:sz w:val="24"/>
          <w:szCs w:val="24"/>
        </w:rPr>
        <w:t xml:space="preserve"> AJ, Morley JE, </w:t>
      </w:r>
      <w:proofErr w:type="spellStart"/>
      <w:r w:rsidRPr="00950440">
        <w:rPr>
          <w:rFonts w:ascii="Times New Roman" w:hAnsi="Times New Roman" w:cs="Times New Roman"/>
          <w:sz w:val="24"/>
          <w:szCs w:val="24"/>
        </w:rPr>
        <w:t>Vellas</w:t>
      </w:r>
      <w:proofErr w:type="spellEnd"/>
      <w:r w:rsidRPr="00950440">
        <w:rPr>
          <w:rFonts w:ascii="Times New Roman" w:hAnsi="Times New Roman" w:cs="Times New Roman"/>
          <w:sz w:val="24"/>
          <w:szCs w:val="24"/>
        </w:rPr>
        <w:t xml:space="preserve"> B, editors. </w:t>
      </w:r>
      <w:proofErr w:type="spellStart"/>
      <w:r w:rsidRPr="00950440">
        <w:rPr>
          <w:rFonts w:ascii="Times New Roman" w:hAnsi="Times New Roman" w:cs="Times New Roman"/>
          <w:sz w:val="24"/>
          <w:szCs w:val="24"/>
        </w:rPr>
        <w:t>Pathy's</w:t>
      </w:r>
      <w:proofErr w:type="spellEnd"/>
      <w:r w:rsidRPr="00950440">
        <w:rPr>
          <w:rFonts w:ascii="Times New Roman" w:hAnsi="Times New Roman" w:cs="Times New Roman"/>
          <w:sz w:val="24"/>
          <w:szCs w:val="24"/>
        </w:rPr>
        <w:t xml:space="preserve"> principles and practice of geriatric medicine. </w:t>
      </w:r>
      <w:proofErr w:type="spellStart"/>
      <w:r w:rsidRPr="00950440">
        <w:rPr>
          <w:rFonts w:ascii="Times New Roman" w:hAnsi="Times New Roman" w:cs="Times New Roman"/>
          <w:sz w:val="24"/>
          <w:szCs w:val="24"/>
        </w:rPr>
        <w:t>JohnWiley</w:t>
      </w:r>
      <w:proofErr w:type="spellEnd"/>
      <w:r w:rsidRPr="00950440">
        <w:rPr>
          <w:rFonts w:ascii="Times New Roman" w:hAnsi="Times New Roman" w:cs="Times New Roman"/>
          <w:sz w:val="24"/>
          <w:szCs w:val="24"/>
        </w:rPr>
        <w:t xml:space="preserve"> &amp; Sons; 2012</w:t>
      </w:r>
      <w:r w:rsidRPr="00950440">
        <w:rPr>
          <w:rFonts w:ascii="Times New Roman" w:hAnsi="Times New Roman" w:cs="Times New Roman"/>
          <w:sz w:val="24"/>
          <w:szCs w:val="24"/>
          <w:rtl/>
        </w:rPr>
        <w:t>.</w:t>
      </w:r>
    </w:p>
    <w:p w:rsidR="00EC4E08" w:rsidRPr="00950440" w:rsidRDefault="00EC4E08" w:rsidP="00EC4E08">
      <w:pPr>
        <w:autoSpaceDE w:val="0"/>
        <w:autoSpaceDN w:val="0"/>
        <w:bidi w:val="0"/>
        <w:adjustRightInd w:val="0"/>
        <w:spacing w:after="0" w:line="360" w:lineRule="auto"/>
        <w:rPr>
          <w:rFonts w:ascii="Times New Roman" w:eastAsia="Times New Roman" w:hAnsi="Times New Roman" w:cs="Times New Roman"/>
          <w:sz w:val="24"/>
          <w:szCs w:val="24"/>
        </w:rPr>
      </w:pPr>
      <w:r w:rsidRPr="00950440">
        <w:rPr>
          <w:rFonts w:ascii="Times New Roman" w:hAnsi="Times New Roman" w:cs="Times New Roman"/>
          <w:sz w:val="24"/>
          <w:szCs w:val="24"/>
        </w:rPr>
        <w:lastRenderedPageBreak/>
        <w:t xml:space="preserve">22. </w:t>
      </w:r>
      <w:proofErr w:type="spellStart"/>
      <w:r w:rsidRPr="00950440">
        <w:rPr>
          <w:rFonts w:ascii="Times New Roman" w:hAnsi="Times New Roman" w:cs="Times New Roman"/>
          <w:sz w:val="24"/>
          <w:szCs w:val="24"/>
        </w:rPr>
        <w:t>Hazzard</w:t>
      </w:r>
      <w:proofErr w:type="spellEnd"/>
      <w:r w:rsidRPr="00950440">
        <w:rPr>
          <w:rFonts w:ascii="Times New Roman" w:hAnsi="Times New Roman" w:cs="Times New Roman"/>
          <w:sz w:val="24"/>
          <w:szCs w:val="24"/>
        </w:rPr>
        <w:t xml:space="preserve">, </w:t>
      </w:r>
      <w:proofErr w:type="spellStart"/>
      <w:r w:rsidRPr="00950440">
        <w:rPr>
          <w:rFonts w:ascii="Times New Roman" w:hAnsi="Times New Roman" w:cs="Times New Roman"/>
          <w:sz w:val="24"/>
          <w:szCs w:val="24"/>
        </w:rPr>
        <w:t>Bloss</w:t>
      </w:r>
      <w:proofErr w:type="spellEnd"/>
      <w:r w:rsidRPr="00950440">
        <w:rPr>
          <w:rFonts w:ascii="Times New Roman" w:hAnsi="Times New Roman" w:cs="Times New Roman"/>
          <w:sz w:val="24"/>
          <w:szCs w:val="24"/>
        </w:rPr>
        <w:t xml:space="preserve">, </w:t>
      </w:r>
      <w:proofErr w:type="spellStart"/>
      <w:r w:rsidRPr="00950440">
        <w:rPr>
          <w:rFonts w:ascii="Times New Roman" w:hAnsi="Times New Roman" w:cs="Times New Roman"/>
          <w:sz w:val="24"/>
          <w:szCs w:val="24"/>
        </w:rPr>
        <w:t>Ettinger</w:t>
      </w:r>
      <w:proofErr w:type="spellEnd"/>
      <w:r w:rsidRPr="00950440">
        <w:rPr>
          <w:rFonts w:ascii="Times New Roman" w:hAnsi="Times New Roman" w:cs="Times New Roman"/>
          <w:sz w:val="24"/>
          <w:szCs w:val="24"/>
        </w:rPr>
        <w:t>, Haller. Principles of Geriatric medicine and gerontology. Latest edition.</w:t>
      </w:r>
    </w:p>
    <w:p w:rsidR="00EC4E08" w:rsidRPr="00950440" w:rsidRDefault="00EC4E08" w:rsidP="00EC4E08">
      <w:pPr>
        <w:autoSpaceDE w:val="0"/>
        <w:autoSpaceDN w:val="0"/>
        <w:bidi w:val="0"/>
        <w:adjustRightInd w:val="0"/>
        <w:spacing w:after="0" w:line="360" w:lineRule="auto"/>
        <w:rPr>
          <w:rFonts w:ascii="Times New Roman" w:hAnsi="Times New Roman" w:cs="Times New Roman"/>
          <w:sz w:val="24"/>
          <w:szCs w:val="24"/>
          <w:lang w:bidi="ar"/>
        </w:rPr>
      </w:pPr>
      <w:r w:rsidRPr="00950440">
        <w:rPr>
          <w:rFonts w:ascii="Times New Roman" w:hAnsi="Times New Roman" w:cs="Times New Roman"/>
          <w:sz w:val="24"/>
          <w:szCs w:val="24"/>
          <w:lang w:bidi="ar"/>
        </w:rPr>
        <w:t>23</w:t>
      </w:r>
      <w:proofErr w:type="gramStart"/>
      <w:r w:rsidRPr="00950440">
        <w:rPr>
          <w:rFonts w:ascii="Times New Roman" w:hAnsi="Times New Roman" w:cs="Times New Roman"/>
          <w:sz w:val="24"/>
          <w:szCs w:val="24"/>
          <w:lang w:bidi="ar"/>
        </w:rPr>
        <w:t>.Ramsdell</w:t>
      </w:r>
      <w:proofErr w:type="gramEnd"/>
      <w:r w:rsidRPr="00950440">
        <w:rPr>
          <w:rFonts w:ascii="Times New Roman" w:hAnsi="Times New Roman" w:cs="Times New Roman"/>
          <w:sz w:val="24"/>
          <w:szCs w:val="24"/>
          <w:lang w:bidi="ar"/>
        </w:rPr>
        <w:t>, J.W</w:t>
      </w:r>
      <w:r w:rsidRPr="00950440">
        <w:rPr>
          <w:rFonts w:ascii="Times New Roman" w:hAnsi="Times New Roman" w:cs="Times New Roman"/>
          <w:sz w:val="24"/>
          <w:szCs w:val="24"/>
          <w:rtl/>
          <w:lang w:bidi="ar"/>
        </w:rPr>
        <w:t xml:space="preserve">., </w:t>
      </w:r>
      <w:r w:rsidRPr="00950440">
        <w:rPr>
          <w:rFonts w:ascii="Times New Roman" w:hAnsi="Times New Roman" w:cs="Times New Roman"/>
          <w:sz w:val="24"/>
          <w:szCs w:val="24"/>
          <w:lang w:bidi="ar"/>
        </w:rPr>
        <w:t>Medical management of the home care patient: guidelines for physicians</w:t>
      </w:r>
      <w:r w:rsidRPr="00950440">
        <w:rPr>
          <w:rFonts w:ascii="Times New Roman" w:hAnsi="Times New Roman" w:cs="Times New Roman"/>
          <w:sz w:val="24"/>
          <w:szCs w:val="24"/>
          <w:rtl/>
          <w:lang w:bidi="ar"/>
        </w:rPr>
        <w:t xml:space="preserve"> </w:t>
      </w:r>
      <w:r w:rsidRPr="00950440">
        <w:rPr>
          <w:rFonts w:ascii="Times New Roman" w:hAnsi="Times New Roman" w:cs="Times New Roman"/>
          <w:sz w:val="24"/>
          <w:szCs w:val="24"/>
          <w:lang w:bidi="ar"/>
        </w:rPr>
        <w:t xml:space="preserve">24.Harrington CH et al. Nursing facilities, staffing, residents, and facility deficiencies, 1991–1997. </w:t>
      </w:r>
    </w:p>
    <w:p w:rsidR="00EC4E08" w:rsidRPr="00950440" w:rsidRDefault="00EC4E08" w:rsidP="00EC4E08">
      <w:pPr>
        <w:bidi w:val="0"/>
        <w:spacing w:after="0" w:line="360" w:lineRule="auto"/>
        <w:contextualSpacing/>
        <w:jc w:val="lowKashida"/>
        <w:rPr>
          <w:rFonts w:ascii="Times New Roman" w:eastAsia="Times New Roman" w:hAnsi="Times New Roman" w:cs="Times New Roman"/>
          <w:sz w:val="24"/>
          <w:szCs w:val="24"/>
          <w:rtl/>
          <w:lang w:val="en-GB"/>
        </w:rPr>
      </w:pPr>
      <w:r w:rsidRPr="00950440">
        <w:rPr>
          <w:rFonts w:ascii="Times New Roman" w:eastAsia="Times New Roman" w:hAnsi="Times New Roman" w:cs="Times New Roman"/>
          <w:sz w:val="24"/>
          <w:szCs w:val="24"/>
          <w:lang w:val="en-GB"/>
        </w:rPr>
        <w:t>25</w:t>
      </w:r>
      <w:proofErr w:type="gramStart"/>
      <w:r w:rsidRPr="00950440">
        <w:rPr>
          <w:rFonts w:ascii="Times New Roman" w:eastAsia="Times New Roman" w:hAnsi="Times New Roman" w:cs="Times New Roman"/>
          <w:sz w:val="24"/>
          <w:szCs w:val="24"/>
          <w:lang w:val="en-GB"/>
        </w:rPr>
        <w:t>.Fillit</w:t>
      </w:r>
      <w:proofErr w:type="gramEnd"/>
      <w:r w:rsidRPr="00950440">
        <w:rPr>
          <w:rFonts w:ascii="Times New Roman" w:eastAsia="Times New Roman" w:hAnsi="Times New Roman" w:cs="Times New Roman"/>
          <w:sz w:val="24"/>
          <w:szCs w:val="24"/>
          <w:lang w:val="en-GB"/>
        </w:rPr>
        <w:t xml:space="preserve"> HM, Rockwood K, JB Young JB. </w:t>
      </w:r>
      <w:proofErr w:type="spellStart"/>
      <w:r w:rsidRPr="00950440">
        <w:rPr>
          <w:rFonts w:ascii="Times New Roman" w:eastAsia="Times New Roman" w:hAnsi="Times New Roman" w:cs="Times New Roman"/>
          <w:sz w:val="24"/>
          <w:szCs w:val="24"/>
          <w:lang w:val="en-GB"/>
        </w:rPr>
        <w:t>Brocklehurst's</w:t>
      </w:r>
      <w:proofErr w:type="spellEnd"/>
      <w:r w:rsidRPr="00950440">
        <w:rPr>
          <w:rFonts w:ascii="Times New Roman" w:eastAsia="Times New Roman" w:hAnsi="Times New Roman" w:cs="Times New Roman"/>
          <w:sz w:val="24"/>
          <w:szCs w:val="24"/>
          <w:lang w:val="en-GB"/>
        </w:rPr>
        <w:t xml:space="preserve"> Textbook of Geriatric Medicine and Gerontology. Elsevier Health Sciences. Last edition</w:t>
      </w:r>
    </w:p>
    <w:p w:rsidR="00EC4E08" w:rsidRPr="00950440" w:rsidRDefault="00EC4E08" w:rsidP="00EC4E08">
      <w:pPr>
        <w:bidi w:val="0"/>
        <w:spacing w:after="0" w:line="240" w:lineRule="auto"/>
        <w:contextualSpacing/>
        <w:jc w:val="lowKashida"/>
        <w:rPr>
          <w:rFonts w:ascii="Garamond" w:eastAsia="Times New Roman" w:hAnsi="Garamond" w:cs="Nazanin"/>
          <w:sz w:val="28"/>
          <w:szCs w:val="28"/>
          <w:lang w:val="en-GB"/>
        </w:rPr>
      </w:pPr>
    </w:p>
    <w:p w:rsidR="00EC4E08" w:rsidRPr="00950440" w:rsidRDefault="00EC4E08" w:rsidP="00EC4E08">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EC4E08" w:rsidRPr="00950440" w:rsidRDefault="00EC4E08" w:rsidP="00EC4E08">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EC4E08" w:rsidRPr="00950440" w:rsidRDefault="00EC4E08" w:rsidP="00EC4E08">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EC4E08" w:rsidRPr="00950440" w:rsidRDefault="00EC4E08" w:rsidP="00EC4E08">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EC4E08" w:rsidRPr="00950440" w:rsidRDefault="00EC4E08" w:rsidP="00EC4E08">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EC4E08" w:rsidRPr="00950440" w:rsidRDefault="00EC4E08" w:rsidP="00EC4E08">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EC4E08" w:rsidRPr="00950440" w:rsidRDefault="00EC4E08" w:rsidP="00EC4E08">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EC4E08" w:rsidRPr="00950440" w:rsidRDefault="00EC4E08" w:rsidP="00EC4E08">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EC4E08" w:rsidRPr="00950440" w:rsidRDefault="00EC4E08" w:rsidP="00EC4E08">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EC4E08" w:rsidRPr="00950440" w:rsidRDefault="00EC4E08" w:rsidP="00EC4E08">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EC4E08" w:rsidRPr="00950440" w:rsidRDefault="00EC4E08" w:rsidP="00EC4E08">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EC4E08" w:rsidRPr="00950440" w:rsidRDefault="00EC4E08" w:rsidP="00EC4E08">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EC4E08" w:rsidRPr="00950440" w:rsidRDefault="00EC4E08" w:rsidP="00EC4E08">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EC4E08" w:rsidRPr="00950440" w:rsidRDefault="00EC4E08" w:rsidP="00EC4E08">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EC4E08" w:rsidRPr="00950440" w:rsidRDefault="00EC4E08" w:rsidP="00EC4E08">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EC4E08" w:rsidRPr="00950440" w:rsidRDefault="00EC4E08" w:rsidP="00EC4E08">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EC4E08" w:rsidRPr="00950440" w:rsidRDefault="00EC4E08" w:rsidP="00EC4E08">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EC4E08" w:rsidRPr="00950440" w:rsidRDefault="00EC4E08" w:rsidP="00EC4E08">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EC4E08" w:rsidRPr="00950440" w:rsidRDefault="00EC4E08" w:rsidP="00EC4E08">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EC4E08" w:rsidRPr="00950440" w:rsidRDefault="00EC4E08" w:rsidP="00EC4E08">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lastRenderedPageBreak/>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EC4E08" w:rsidRPr="00950440" w:rsidRDefault="00EC4E08" w:rsidP="00EC4E08">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EC4E08" w:rsidRPr="00950440" w:rsidRDefault="00EC4E08" w:rsidP="00EC4E08">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EC4E08" w:rsidRPr="00950440" w:rsidRDefault="00EC4E08" w:rsidP="00EC4E08">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EC4E08" w:rsidRPr="00950440" w:rsidRDefault="00EC4E08" w:rsidP="00EC4E08">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EC4E08" w:rsidRPr="00950440" w:rsidRDefault="00EC4E08" w:rsidP="00EC4E08">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EC4E08" w:rsidRPr="00950440" w:rsidRDefault="00EC4E08" w:rsidP="00EC4E08">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EC4E08" w:rsidRPr="00950440" w:rsidRDefault="00EC4E08" w:rsidP="00EC4E08">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p>
    <w:p w:rsidR="00EC4E08" w:rsidRPr="00950440" w:rsidRDefault="00EC4E08" w:rsidP="00EC4E08">
      <w:pPr>
        <w:spacing w:after="0" w:line="360" w:lineRule="auto"/>
        <w:ind w:left="360"/>
        <w:contextualSpacing/>
        <w:rPr>
          <w:rFonts w:ascii="Times New Roman" w:eastAsia="Times New Roman" w:hAnsi="Times New Roman" w:cs="B Nazanin"/>
          <w:sz w:val="28"/>
          <w:szCs w:val="28"/>
          <w:lang w:val="en-GB"/>
        </w:rPr>
      </w:pPr>
      <w:r w:rsidRPr="00950440">
        <w:rPr>
          <w:rFonts w:ascii="Times New Roman" w:eastAsia="Times New Roman" w:hAnsi="Times New Roman" w:cs="B Nazanin" w:hint="cs"/>
          <w:sz w:val="28"/>
          <w:szCs w:val="28"/>
          <w:rtl/>
          <w:lang w:val="en-GB"/>
        </w:rPr>
        <w:t>بخش کارآموزی درس:</w:t>
      </w:r>
    </w:p>
    <w:p w:rsidR="00EC4E08" w:rsidRPr="00950440" w:rsidRDefault="00EC4E08" w:rsidP="00EC4E08">
      <w:pPr>
        <w:numPr>
          <w:ilvl w:val="0"/>
          <w:numId w:val="7"/>
        </w:numPr>
        <w:spacing w:after="0" w:line="240" w:lineRule="auto"/>
        <w:ind w:left="0" w:firstLine="0"/>
        <w:contextualSpacing/>
        <w:rPr>
          <w:rFonts w:ascii="Times New Roman" w:eastAsia="Times New Roman" w:hAnsi="Times New Roman" w:cs="B Nazanin"/>
          <w:sz w:val="20"/>
          <w:szCs w:val="20"/>
          <w:lang w:val="en-GB"/>
        </w:rPr>
      </w:pPr>
      <w:r w:rsidRPr="00950440">
        <w:rPr>
          <w:rFonts w:ascii="Times New Roman" w:eastAsia="Times New Roman" w:hAnsi="Times New Roman" w:cs="B Nazanin" w:hint="cs"/>
          <w:sz w:val="20"/>
          <w:szCs w:val="20"/>
          <w:rtl/>
          <w:lang w:val="en-GB"/>
        </w:rPr>
        <w:t>ارزیابی عملکرد دانشجو در جلسات تمرین تکنیک های ارزیابی در محیط های شبیه سازی شده و بالینی با استفاده از مقیاسهای رتبه بندی.</w:t>
      </w:r>
    </w:p>
    <w:p w:rsidR="00EC4E08" w:rsidRPr="00950440" w:rsidRDefault="00EC4E08" w:rsidP="00EC4E08">
      <w:pPr>
        <w:numPr>
          <w:ilvl w:val="0"/>
          <w:numId w:val="7"/>
        </w:numPr>
        <w:spacing w:after="0" w:line="240" w:lineRule="auto"/>
        <w:ind w:left="0" w:firstLine="0"/>
        <w:contextualSpacing/>
        <w:jc w:val="both"/>
        <w:rPr>
          <w:rFonts w:ascii="Garamond" w:eastAsia="Times New Roman" w:hAnsi="Garamond" w:cs="B Nazanin"/>
          <w:b/>
          <w:bCs/>
          <w:sz w:val="20"/>
          <w:szCs w:val="20"/>
          <w:rtl/>
          <w:lang w:val="en-GB"/>
        </w:rPr>
      </w:pPr>
      <w:r w:rsidRPr="00950440">
        <w:rPr>
          <w:rFonts w:ascii="Times New Roman" w:eastAsia="Times New Roman" w:hAnsi="Times New Roman" w:cs="B Nazanin" w:hint="cs"/>
          <w:sz w:val="20"/>
          <w:szCs w:val="20"/>
          <w:rtl/>
          <w:lang w:val="en-GB"/>
        </w:rPr>
        <w:t xml:space="preserve">ارزیابی عملکرد دانشجو در اجرای ارزیابی جامع سالمندی شامل اخذ شرح حال، معاینات در حد امکان، بررسی نتایج آزمایشات پاراکلینیک در حد ممکن، و ارائه گزارش تفسیری از اطلاعات جمع آوری شده در حداقل 5 سالمند با استفاده از تکنیکهای مناسب (مانند </w:t>
      </w:r>
      <w:proofErr w:type="spellStart"/>
      <w:r w:rsidRPr="00950440">
        <w:rPr>
          <w:rFonts w:ascii="Times New Roman" w:eastAsia="Times New Roman" w:hAnsi="Times New Roman" w:cs="B Nazanin"/>
          <w:sz w:val="20"/>
          <w:szCs w:val="20"/>
        </w:rPr>
        <w:t>MiniCEX</w:t>
      </w:r>
      <w:proofErr w:type="spellEnd"/>
      <w:r w:rsidRPr="00950440">
        <w:rPr>
          <w:rFonts w:ascii="Times New Roman" w:eastAsia="Times New Roman" w:hAnsi="Times New Roman" w:cs="B Nazanin" w:hint="cs"/>
          <w:sz w:val="20"/>
          <w:szCs w:val="20"/>
          <w:rtl/>
        </w:rPr>
        <w:t>) و مقیاس های درجه بندی عملکرد</w:t>
      </w:r>
    </w:p>
    <w:p w:rsidR="00EC4E08" w:rsidRPr="00950440" w:rsidRDefault="00EC4E08" w:rsidP="00EC4E08">
      <w:pPr>
        <w:spacing w:after="160" w:line="240" w:lineRule="auto"/>
        <w:jc w:val="both"/>
        <w:rPr>
          <w:rFonts w:ascii="Times New Roman" w:eastAsia="Times New Roman" w:hAnsi="Times New Roman" w:cs="B Nazanin"/>
          <w:b/>
          <w:bCs/>
          <w:sz w:val="28"/>
          <w:szCs w:val="28"/>
          <w:rtl/>
          <w:lang w:val="en-GB"/>
        </w:rPr>
      </w:pPr>
    </w:p>
    <w:p w:rsidR="00EC4E08" w:rsidRPr="00950440" w:rsidRDefault="00EC4E08" w:rsidP="00EC4E08"/>
    <w:p w:rsidR="00CA6E87" w:rsidRDefault="00CA6E87"/>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Nazanin">
    <w:panose1 w:val="00000400000000000000"/>
    <w:charset w:val="B2"/>
    <w:family w:val="auto"/>
    <w:pitch w:val="variable"/>
    <w:sig w:usb0="00002001" w:usb1="00000000" w:usb2="00000000" w:usb3="00000000" w:csb0="00000040" w:csb1="00000000"/>
  </w:font>
  <w:font w:name="GaramondThreeLT-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54B93"/>
    <w:multiLevelType w:val="hybridMultilevel"/>
    <w:tmpl w:val="3CCCA93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60477B"/>
    <w:multiLevelType w:val="hybridMultilevel"/>
    <w:tmpl w:val="983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C26C0"/>
    <w:multiLevelType w:val="hybridMultilevel"/>
    <w:tmpl w:val="3F28751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323B4E"/>
    <w:multiLevelType w:val="hybridMultilevel"/>
    <w:tmpl w:val="DEC01E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6F2333"/>
    <w:multiLevelType w:val="hybridMultilevel"/>
    <w:tmpl w:val="37AA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C7DBF"/>
    <w:multiLevelType w:val="hybridMultilevel"/>
    <w:tmpl w:val="D5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C7420"/>
    <w:multiLevelType w:val="hybridMultilevel"/>
    <w:tmpl w:val="8A7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08"/>
    <w:rsid w:val="00CA6E87"/>
    <w:rsid w:val="00EC4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4C79A-AEEA-4BF7-B6D9-1FA199B8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E08"/>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oks.google.com/url?client=ca-google-print&amp;format=googleprint&amp;num=0&amp;id=cvpICgAAQBAJ&amp;q=https://www.karger.com/%3Fisbn%3D978-3-318-05457-6&amp;usg=AFQjCNGkF9aPAT_DpPWsCH8QTxLwP0s-YA&amp;source=gbs_buy_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2024-08-17T06:31:00Z</dcterms:created>
  <dcterms:modified xsi:type="dcterms:W3CDTF">2024-08-17T06:31:00Z</dcterms:modified>
</cp:coreProperties>
</file>